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880"/>
        <w:jc w:val="center"/>
        <w:textAlignment w:val="auto"/>
        <w:rPr>
          <w:rFonts w:ascii="宋体" w:eastAsia="宋体"/>
          <w:bCs/>
          <w:color w:val="0D0D0D"/>
          <w:sz w:val="44"/>
          <w:szCs w:val="44"/>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880"/>
        <w:jc w:val="center"/>
        <w:textAlignment w:val="auto"/>
        <w:rPr>
          <w:rFonts w:ascii="宋体" w:eastAsia="宋体"/>
          <w:bCs/>
          <w:color w:val="0D0D0D"/>
          <w:sz w:val="44"/>
          <w:szCs w:val="44"/>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宋体" w:cs="宋体" w:hint="eastAsia"/>
          <w:bCs/>
          <w:sz w:val="44"/>
          <w:szCs w:val="44"/>
          <w:lang w:eastAsia="zh-CN"/>
        </w:rPr>
      </w:pPr>
      <w:r>
        <w:rPr>
          <w:rFonts w:ascii="宋体" w:cs="宋体" w:hint="eastAsia"/>
          <w:bCs/>
          <w:sz w:val="44"/>
          <w:szCs w:val="44"/>
        </w:rPr>
        <w:t>202</w:t>
      </w:r>
      <w:r>
        <w:rPr>
          <w:rFonts w:ascii="宋体" w:cs="宋体" w:hint="eastAsia"/>
          <w:bCs/>
          <w:sz w:val="44"/>
          <w:szCs w:val="44"/>
          <w:lang w:val="en-US" w:eastAsia="zh-CN"/>
        </w:rPr>
        <w:t>3</w:t>
      </w:r>
      <w:r>
        <w:rPr>
          <w:rFonts w:ascii="宋体" w:cs="宋体" w:hint="eastAsia"/>
          <w:bCs/>
          <w:sz w:val="44"/>
          <w:szCs w:val="44"/>
        </w:rPr>
        <w:t>年度</w:t>
      </w:r>
      <w:r>
        <w:rPr>
          <w:rFonts w:ascii="宋体" w:cs="宋体" w:hint="eastAsia"/>
          <w:bCs/>
          <w:sz w:val="44"/>
          <w:szCs w:val="44"/>
          <w:lang w:val="en-US" w:eastAsia="zh-CN"/>
        </w:rPr>
        <w:t>通州</w:t>
      </w:r>
      <w:r>
        <w:rPr>
          <w:rFonts w:ascii="宋体" w:cs="宋体" w:hint="eastAsia"/>
          <w:bCs/>
          <w:sz w:val="44"/>
          <w:szCs w:val="44"/>
        </w:rPr>
        <w:t>区</w:t>
      </w:r>
      <w:r>
        <w:rPr>
          <w:rFonts w:ascii="宋体" w:cs="宋体" w:hint="eastAsia"/>
          <w:bCs/>
          <w:sz w:val="44"/>
          <w:szCs w:val="44"/>
          <w:lang w:eastAsia="zh-CN"/>
        </w:rPr>
        <w:t>回收的废旧地膜</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宋体" w:cs="宋体"/>
          <w:bCs/>
          <w:sz w:val="44"/>
          <w:szCs w:val="44"/>
        </w:rPr>
      </w:pPr>
      <w:r>
        <w:rPr>
          <w:rFonts w:ascii="宋体" w:cs="宋体" w:hint="eastAsia"/>
          <w:bCs/>
          <w:sz w:val="44"/>
          <w:szCs w:val="44"/>
          <w:lang w:eastAsia="zh-CN"/>
        </w:rPr>
        <w:t>出售</w:t>
      </w:r>
      <w:r>
        <w:rPr>
          <w:rFonts w:ascii="宋体" w:cs="宋体" w:hint="eastAsia"/>
          <w:bCs/>
          <w:sz w:val="44"/>
          <w:szCs w:val="44"/>
        </w:rPr>
        <w:t>处置</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260"/>
        <w:textAlignment w:val="auto"/>
        <w:rPr>
          <w:rFonts w:ascii="宋体" w:eastAsia="宋体"/>
          <w:color w:val="0D0D0D"/>
          <w:sz w:val="13"/>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420"/>
        <w:textAlignment w:val="auto"/>
        <w:rPr>
          <w:rFonts w:ascii="宋体" w:eastAsia="宋体"/>
          <w:color w:val="0D0D0D"/>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1680"/>
        <w:jc w:val="center"/>
        <w:textAlignment w:val="auto"/>
        <w:rPr>
          <w:rFonts w:ascii="宋体" w:eastAsia="宋体"/>
          <w:color w:val="0D0D0D"/>
          <w:sz w:val="84"/>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1680"/>
        <w:jc w:val="center"/>
        <w:textAlignment w:val="auto"/>
        <w:rPr>
          <w:rFonts w:ascii="宋体" w:eastAsia="宋体"/>
          <w:color w:val="0D0D0D"/>
          <w:sz w:val="84"/>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left="0" w:right="0" w:firstLineChars="200" w:firstLine="1680"/>
        <w:jc w:val="center"/>
        <w:textAlignment w:val="auto"/>
        <w:rPr>
          <w:rFonts w:ascii="宋体" w:eastAsia="宋体"/>
          <w:color w:val="0D0D0D"/>
          <w:sz w:val="84"/>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right="0"/>
        <w:jc w:val="center"/>
        <w:textAlignment w:val="auto"/>
        <w:rPr>
          <w:rFonts w:ascii="宋体" w:eastAsia="宋体" w:hint="eastAsia"/>
          <w:color w:val="0D0D0D"/>
          <w:sz w:val="84"/>
          <w14:textFill>
            <w14:solidFill>
              <w14:srgbClr w14:val="0D0D0D"/>
            </w14:solidFill>
          </w14:textFill>
          <w:lang w:eastAsia="zh-CN"/>
        </w:rPr>
      </w:pPr>
      <w:r>
        <w:rPr>
          <w:rFonts w:ascii="宋体" w:eastAsia="宋体" w:hint="eastAsia"/>
          <w:color w:val="0D0D0D"/>
          <w:sz w:val="84"/>
          <w14:textFill>
            <w14:solidFill>
              <w14:srgbClr w14:val="0D0D0D"/>
            </w14:solidFill>
          </w14:textFill>
        </w:rPr>
        <w:t>招标文件</w:t>
      </w:r>
      <w:r>
        <w:rPr>
          <w:rFonts w:ascii="宋体" w:eastAsia="宋体" w:hint="eastAsia"/>
          <w:color w:val="0D0D0D"/>
          <w:sz w:val="30"/>
          <w:szCs w:val="30"/>
          <w14:textFill>
            <w14:solidFill>
              <w14:srgbClr w14:val="0D0D0D"/>
            </w14:solidFill>
          </w14:textFill>
          <w:lang w:eastAsia="zh-CN"/>
        </w:rPr>
        <w:t>（第四次）</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ascii="宋体" w:eastAsia="宋体" w:hint="eastAsia"/>
          <w:color w:val="0D0D0D"/>
          <w:sz w:val="32"/>
          <w14:textFill>
            <w14:solidFill>
              <w14:srgbClr w14:val="0D0D0D"/>
            </w14:solidFill>
          </w14:textFill>
        </w:rPr>
      </w:pPr>
      <w:r>
        <w:rPr>
          <w:rFonts w:ascii="宋体" w:eastAsia="宋体" w:hint="eastAsia"/>
          <w:color w:val="0D0D0D"/>
          <w:sz w:val="32"/>
          <w14:textFill>
            <w14:solidFill>
              <w14:srgbClr w14:val="0D0D0D"/>
            </w14:solidFill>
          </w14:textFill>
        </w:rPr>
        <w:t>（资格后审）</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center"/>
        <w:textAlignment w:val="auto"/>
        <w:rPr>
          <w:rFonts w:ascii="宋体" w:eastAsia="宋体"/>
          <w:color w:val="0D0D0D"/>
          <w:sz w:val="32"/>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center"/>
        <w:textAlignment w:val="auto"/>
        <w:rPr>
          <w:rFonts w:ascii="宋体" w:eastAsia="宋体"/>
          <w:color w:val="0D0D0D"/>
          <w:sz w:val="32"/>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center"/>
        <w:textAlignment w:val="auto"/>
        <w:rPr>
          <w:rFonts w:ascii="宋体" w:eastAsia="宋体"/>
          <w:color w:val="0D0D0D"/>
          <w:sz w:val="32"/>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textAlignment w:val="auto"/>
        <w:rPr>
          <w:rFonts w:ascii="宋体" w:eastAsia="宋体"/>
          <w:color w:val="0D0D0D"/>
          <w:sz w:val="32"/>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textAlignment w:val="auto"/>
        <w:rPr>
          <w:rFonts w:ascii="宋体" w:eastAsia="宋体"/>
          <w:color w:val="0D0D0D"/>
          <w:sz w:val="32"/>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center"/>
        <w:textAlignment w:val="auto"/>
        <w:outlineLvl w:val="0"/>
        <w:rPr>
          <w:rFonts w:ascii="宋体" w:eastAsia="宋体"/>
          <w:color w:val="0D0D0D"/>
          <w:sz w:val="32"/>
          <w:szCs w:val="32"/>
          <w14:textFill>
            <w14:solidFill>
              <w14:srgbClr w14:val="0D0D0D"/>
            </w14:solidFill>
          </w14:textFill>
        </w:rPr>
      </w:pPr>
      <w:r>
        <w:rPr>
          <w:rFonts w:ascii="宋体" w:eastAsia="宋体" w:hint="eastAsia"/>
          <w:color w:val="0D0D0D"/>
          <w:sz w:val="32"/>
          <w:szCs w:val="32"/>
          <w14:textFill>
            <w14:solidFill>
              <w14:srgbClr w14:val="0D0D0D"/>
            </w14:solidFill>
          </w14:textFill>
          <w:lang w:eastAsia="zh-CN"/>
        </w:rPr>
        <w:t>招标</w:t>
      </w:r>
      <w:r>
        <w:rPr>
          <w:rFonts w:ascii="宋体" w:eastAsia="宋体" w:hint="eastAsia"/>
          <w:color w:val="0D0D0D"/>
          <w:sz w:val="32"/>
          <w:szCs w:val="32"/>
          <w14:textFill>
            <w14:solidFill>
              <w14:srgbClr w14:val="0D0D0D"/>
            </w14:solidFill>
          </w14:textFill>
        </w:rPr>
        <w:t>人：南通市通州区供销合作总社</w: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center"/>
        <w:textAlignment w:val="auto"/>
        <w:outlineLvl w:val="0"/>
        <w:rPr>
          <w:rFonts w:ascii="宋体" w:eastAsia="宋体"/>
          <w:color w:val="0D0D0D"/>
          <w:sz w:val="32"/>
          <w:szCs w:val="32"/>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640"/>
        <w:jc w:val="center"/>
        <w:textAlignment w:val="auto"/>
        <w:rPr>
          <w:rFonts w:ascii="宋体" w:eastAsia="宋体"/>
          <w:color w:val="0D0D0D"/>
          <w:sz w:val="32"/>
          <w:szCs w:val="32"/>
          <w14:textFill>
            <w14:solidFill>
              <w14:srgbClr w14:val="0D0D0D"/>
            </w14:solidFill>
          </w14:textFill>
        </w:rPr>
      </w:pPr>
      <w:r>
        <w:rPr>
          <w:rFonts w:ascii="宋体" w:eastAsia="宋体" w:hint="eastAsia"/>
          <w:color w:val="0D0D0D"/>
          <w:sz w:val="32"/>
          <w:szCs w:val="32"/>
          <w14:textFill>
            <w14:solidFill>
              <w14:srgbClr w14:val="0D0D0D"/>
            </w14:solidFill>
          </w14:textFill>
        </w:rPr>
        <w:t>202</w:t>
      </w:r>
      <w:r>
        <w:rPr>
          <w:rFonts w:ascii="宋体" w:eastAsia="宋体" w:hint="eastAsia"/>
          <w:color w:val="0D0D0D"/>
          <w:sz w:val="32"/>
          <w:szCs w:val="32"/>
          <w14:textFill>
            <w14:solidFill>
              <w14:srgbClr w14:val="0D0D0D"/>
            </w14:solidFill>
          </w14:textFill>
          <w:lang w:val="en-US" w:eastAsia="zh-CN"/>
        </w:rPr>
        <w:t>3</w:t>
      </w:r>
      <w:r>
        <w:rPr>
          <w:rFonts w:ascii="宋体" w:eastAsia="宋体" w:hint="eastAsia"/>
          <w:color w:val="0D0D0D"/>
          <w:sz w:val="32"/>
          <w:szCs w:val="32"/>
          <w14:textFill>
            <w14:solidFill>
              <w14:srgbClr w14:val="0D0D0D"/>
            </w14:solidFill>
          </w14:textFill>
        </w:rPr>
        <w:t>年</w:t>
      </w:r>
      <w:r>
        <w:rPr>
          <w:rFonts w:ascii="宋体" w:eastAsia="宋体" w:hint="eastAsia"/>
          <w:color w:val="0D0D0D"/>
          <w:sz w:val="32"/>
          <w:szCs w:val="32"/>
          <w14:textFill>
            <w14:solidFill>
              <w14:srgbClr w14:val="0D0D0D"/>
            </w14:solidFill>
          </w14:textFill>
          <w:lang w:val="en-US" w:eastAsia="zh-CN"/>
        </w:rPr>
        <w:t>8</w:t>
      </w:r>
      <w:r>
        <w:rPr>
          <w:rFonts w:ascii="宋体" w:eastAsia="宋体" w:hint="eastAsia"/>
          <w:color w:val="0D0D0D"/>
          <w:sz w:val="32"/>
          <w:szCs w:val="32"/>
          <w14:textFill>
            <w14:solidFill>
              <w14:srgbClr w14:val="0D0D0D"/>
            </w14:solidFill>
          </w14:textFill>
        </w:rPr>
        <w:t>月</w:t>
      </w:r>
      <w:r>
        <w:rPr>
          <w:rFonts w:ascii="宋体" w:eastAsia="宋体" w:hint="eastAsia"/>
          <w:color w:val="0D0D0D"/>
          <w:sz w:val="32"/>
          <w:szCs w:val="32"/>
          <w14:textFill>
            <w14:solidFill>
              <w14:srgbClr w14:val="0D0D0D"/>
            </w14:solidFill>
          </w14:textFill>
          <w:lang w:val="en-US" w:eastAsia="zh-CN"/>
        </w:rPr>
        <w:t>22</w:t>
      </w:r>
      <w:r>
        <w:rPr>
          <w:rFonts w:ascii="宋体" w:eastAsia="宋体" w:hint="eastAsia"/>
          <w:color w:val="0D0D0D"/>
          <w:sz w:val="32"/>
          <w:szCs w:val="32"/>
          <w14:textFill>
            <w14:solidFill>
              <w14:srgbClr w14:val="0D0D0D"/>
            </w14:solidFill>
          </w14:textFill>
        </w:rPr>
        <w:t>日</w:t>
      </w:r>
    </w:p>
    <w:p>
      <w:pPr>
        <w:pageBreakBefore w:val="0"/>
        <w:widowControl w:val="0"/>
        <w:bidi w:val="0"/>
        <w:spacing w:line="400" w:lineRule="exact"/>
        <w:ind w:left="0" w:right="0" w:firstLineChars="200" w:firstLine="420"/>
        <w:jc w:val="center"/>
        <w:rPr>
          <w:rFonts w:ascii="宋体" w:eastAsia="宋体" w:hint="eastAsia"/>
          <w:color w:val="0D0D0D"/>
          <w14:textFill>
            <w14:solidFill>
              <w14:srgbClr w14:val="0D0D0D"/>
            </w14:solidFill>
          </w14:textFill>
          <w:lang w:eastAsia="zh-CN"/>
        </w:rPr>
      </w:pPr>
      <w:r>
        <w:rPr>
          <w:rFonts w:ascii="宋体" w:eastAsia="宋体"/>
          <w:color w:val="0D0D0D"/>
          <w14:textFill>
            <w14:solidFill>
              <w14:srgbClr w14:val="0D0D0D"/>
            </w14:solidFill>
          </w14:textFill>
        </w:rPr>
        <mc:AlternateContent>
          <mc:Choice Requires="wps">
            <w:drawing>
              <wp:anchor distT="0" distB="0" distL="114298" distR="114298" simplePos="0" relativeHeight="16" behindDoc="0" locked="0" layoutInCell="1" hidden="0" allowOverlap="1">
                <wp:simplePos x="0" y="0"/>
                <wp:positionH relativeFrom="column">
                  <wp:posOffset>2353310</wp:posOffset>
                </wp:positionH>
                <wp:positionV relativeFrom="paragraph">
                  <wp:posOffset>1234440</wp:posOffset>
                </wp:positionV>
                <wp:extent cx="581024" cy="390525"/>
                <wp:effectExtent l="0" t="0" r="0" b="0"/>
                <wp:wrapNone/>
                <wp:docPr id="1" name="矩形 2"/>
                <wp:cNvGraphicFramePr>
                  <a:graphicFrameLocks noChangeAspect="0"/>
                </wp:cNvGraphicFramePr>
                <a:graphic>
                  <a:graphicData uri="http://schemas.microsoft.com/office/word/2010/wordprocessingShape">
                    <wps:wsp>
                      <wps:cNvSpPr/>
                      <wps:spPr>
                        <a:xfrm rot="0">
                          <a:off x="0" y="0"/>
                          <a:ext cx="581024" cy="390525"/>
                        </a:xfrm>
                        <a:prstGeom prst="rect"/>
                        <a:solidFill>
                          <a:srgbClr val="FFFFFF"/>
                        </a:solidFill>
                        <a:ln w="9525" cmpd="sng" cap="flat">
                          <a:noFill/>
                          <a:prstDash val="solid"/>
                          <a:round/>
                        </a:ln>
                      </wps:spPr>
                      <wps:txbx id="2">
                        <w:txbxContent>
                          <w:p/>
                        </w:txbxContent>
                      </wps:txbx>
                      <wps:bodyPr vert="horz" wrap="square" lIns="91440" tIns="45720" rIns="91440" bIns="45720" anchor="t" anchorCtr="0" upright="1">
                        <a:noAutofit/>
                      </wps:bodyPr>
                    </wps:wsp>
                  </a:graphicData>
                </a:graphic>
              </wp:anchor>
            </w:drawing>
          </mc:Choice>
          <mc:Fallback>
            <w:pict>
              <v:rect type="#_x0000_t1" id="矩形 2 3" o:spid="_x0000_s3" fillcolor="#FFFFFF" stroked="f" style="position:absolute;margin-left:185.3pt;margin-top:97.2pt;width:45.74999pt;height:30.75pt;z-index:16;mso-position-horizontal:absolute;mso-position-vertical:absolute;mso-wrap-distance-left:8.999863pt;mso-wrap-distance-right:8.999863pt;mso-wrap-style:square;">
                <v:stroke color="#000000"/>
                <v:textbox id="850" inset="2.54mm,1.27mm,2.54mm,1.27mm" o:insetmode="custom" style="layout-flow:horizontal;v-text-anchor:top;">
                  <w:txbxContent>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880"/>
        <w:jc w:val="center"/>
        <w:textAlignment w:val="auto"/>
        <w:rPr>
          <w:rFonts w:ascii="宋体" w:eastAsia="宋体" w:hint="eastAsia"/>
          <w:color w:val="0D0D0D"/>
          <w:sz w:val="44"/>
          <w:szCs w:val="44"/>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rPr>
          <w:rFonts w:ascii="宋体" w:eastAsia="宋体" w:hint="eastAsia"/>
          <w:color w:val="0D0D0D"/>
          <w:sz w:val="44"/>
          <w:szCs w:val="44"/>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880"/>
        <w:jc w:val="center"/>
        <w:textAlignment w:val="auto"/>
        <w:rPr>
          <w:rFonts w:ascii="宋体" w:eastAsia="宋体" w:hint="eastAsia"/>
          <w:color w:val="0D0D0D"/>
          <w:sz w:val="44"/>
          <w:szCs w:val="44"/>
          <w14:textFill>
            <w14:solidFill>
              <w14:srgbClr w14:val="0D0D0D"/>
            </w14:solidFill>
          </w14:textFill>
        </w:rPr>
        <w:sectPr>
          <w:headerReference w:type="default" r:id="rId2"/>
          <w:footerReference w:type="default" r:id="rId3"/>
          <w:footerReference w:type="even" r:id="rId4"/>
          <w:pgSz w:w="11906" w:h="16838"/>
          <w:pgMar w:top="1418" w:right="1588" w:bottom="1418" w:left="1365" w:header="851" w:footer="907" w:gutter="0"/>
          <w:pgNumType w:fmt="decimalFullWidth" w:start="0"/>
          <w:titlePg/>
          <w:docGrid w:type="lines" w:linePitch="290" w:charSpace="0"/>
        </w:sectPr>
      </w:pPr>
    </w:p>
    <w:p>
      <w:pPr>
        <w:pageBreakBefore w:val="0"/>
        <w:widowControl w:val="0"/>
        <w:bidi w:val="0"/>
        <w:spacing w:line="400" w:lineRule="exact"/>
        <w:ind w:left="0" w:right="0" w:firstLineChars="200" w:firstLine="880"/>
        <w:jc w:val="center"/>
        <w:rPr>
          <w:rFonts w:ascii="宋体" w:eastAsia="宋体" w:hint="eastAsia"/>
          <w:color w:val="000000"/>
          <w:sz w:val="44"/>
          <w:szCs w:val="44"/>
          <w14:textFill>
            <w14:solidFill>
              <w14:srgbClr w14:val="000000"/>
            </w14:solidFill>
          </w14:textFill>
          <w:highlight w:val="auto"/>
        </w:rPr>
      </w:pPr>
      <w:bookmarkStart w:id="0" w:name="_Toc120614210"/>
      <w:bookmarkStart w:id="1" w:name="_Toc523127445"/>
      <w:bookmarkStart w:id="2" w:name="_Toc20823272"/>
      <w:bookmarkStart w:id="3" w:name="_Toc16938516"/>
      <w:bookmarkStart w:id="4" w:name="_Toc513029200"/>
      <w:bookmarkStart w:id="5" w:name="_Toc479757206"/>
    </w:p>
    <w:p>
      <w:pPr>
        <w:keepNext w:val="0"/>
        <w:keepLines w:val="0"/>
        <w:pageBreakBefore w:val="0"/>
        <w:widowControl w:val="0"/>
        <w:kinsoku/>
        <w:wordWrap/>
        <w:overflowPunct/>
        <w:topLinePunct w:val="0"/>
        <w:autoSpaceDE/>
        <w:autoSpaceDN/>
        <w:bidi w:val="0"/>
        <w:adjustRightInd/>
        <w:snapToGrid/>
        <w:spacing w:line="600" w:lineRule="exact"/>
        <w:ind w:left="0" w:right="0" w:firstLineChars="200" w:firstLine="880"/>
        <w:jc w:val="center"/>
        <w:textAlignment w:val="auto"/>
        <w:rPr>
          <w:rFonts w:ascii="宋体" w:eastAsia="宋体"/>
          <w:color w:val="000000"/>
          <w:sz w:val="44"/>
          <w:szCs w:val="44"/>
          <w14:textFill>
            <w14:solidFill>
              <w14:srgbClr w14:val="000000"/>
            </w14:solidFill>
          </w14:textFill>
          <w:highlight w:val="auto"/>
        </w:rPr>
      </w:pPr>
      <w:r>
        <w:rPr>
          <w:rFonts w:ascii="宋体" w:eastAsia="宋体" w:hint="eastAsia"/>
          <w:color w:val="000000"/>
          <w:sz w:val="44"/>
          <w:szCs w:val="44"/>
          <w14:textFill>
            <w14:solidFill>
              <w14:srgbClr w14:val="000000"/>
            </w14:solidFill>
          </w14:textFill>
          <w:highlight w:val="auto"/>
        </w:rPr>
        <w:t>第一章  招标公告</w:t>
      </w:r>
    </w:p>
    <w:p>
      <w:pPr>
        <w:pageBreakBefore w:val="0"/>
        <w:widowControl w:val="0"/>
        <w:bidi w:val="0"/>
        <w:spacing w:line="400" w:lineRule="exact"/>
        <w:ind w:left="0" w:right="0" w:firstLineChars="200" w:firstLine="480"/>
        <w:rPr>
          <w:rFonts w:ascii="宋体" w:eastAsia="宋体" w:hint="eastAsia"/>
          <w:color w:val="000000"/>
          <w:sz w:val="24"/>
          <w:szCs w:val="24"/>
          <w14:textFill>
            <w14:solidFill>
              <w14:srgbClr w14:val="000000"/>
            </w14:solidFill>
          </w14:textFill>
          <w:highlight w:val="auto"/>
        </w:rPr>
      </w:pPr>
      <w:bookmarkStart w:id="6" w:name="_Toc120614211"/>
      <w:bookmarkEnd w:id="0"/>
    </w:p>
    <w:p>
      <w:pPr>
        <w:pageBreakBefore w:val="0"/>
        <w:widowControl w:val="0"/>
        <w:bidi w:val="0"/>
        <w:spacing w:line="400" w:lineRule="exact"/>
        <w:ind w:left="0" w:right="0" w:firstLineChars="200" w:firstLine="480"/>
        <w:rPr>
          <w:rFonts w:ascii="宋体" w:eastAsia="宋体" w:hint="eastAsia"/>
          <w:color w:val="000000"/>
          <w:sz w:val="24"/>
          <w:szCs w:val="24"/>
          <w14:textFill>
            <w14:solidFill>
              <w14:srgbClr w14:val="000000"/>
            </w14:solidFill>
          </w14:textFill>
          <w:highlight w:val="auto"/>
        </w:rPr>
      </w:pPr>
      <w:r>
        <w:rPr>
          <w:rFonts w:ascii="??" w:cs="宋体" w:hAnsi="??" w:hint="eastAsia"/>
          <w:bCs/>
          <w:color w:val="000000"/>
          <w:kern w:val="0"/>
          <w:sz w:val="24"/>
          <w:szCs w:val="24"/>
          <w14:textFill>
            <w14:solidFill>
              <w14:srgbClr w14:val="000000"/>
            </w14:solidFill>
          </w14:textFill>
          <w:highlight w:val="auto"/>
        </w:rPr>
        <w:t>南通市通州区供销合作总社</w:t>
      </w:r>
      <w:r>
        <w:rPr>
          <w:rFonts w:ascii="宋体" w:eastAsia="宋体" w:hint="eastAsia"/>
          <w:color w:val="000000"/>
          <w:sz w:val="24"/>
          <w:szCs w:val="24"/>
          <w14:textFill>
            <w14:solidFill>
              <w14:srgbClr w14:val="000000"/>
            </w14:solidFill>
          </w14:textFill>
          <w:highlight w:val="auto"/>
        </w:rPr>
        <w:t>就</w:t>
      </w:r>
      <w:r>
        <w:rPr>
          <w:rFonts w:ascii="宋体" w:cs="宋体" w:hint="eastAsia"/>
          <w:bCs/>
          <w:color w:val="000000"/>
          <w:sz w:val="24"/>
          <w:szCs w:val="24"/>
          <w:u w:val="single"/>
          <w:shd w:val="clear" w:color="auto" w:fill="FFFFFF"/>
          <w14:textFill>
            <w14:solidFill>
              <w14:srgbClr w14:val="000000"/>
            </w14:solidFill>
          </w14:textFill>
          <w:highlight w:val="auto"/>
        </w:rPr>
        <w:t>202</w:t>
      </w:r>
      <w:r>
        <w:rPr>
          <w:rFonts w:ascii="宋体" w:cs="宋体" w:hint="eastAsia"/>
          <w:bCs/>
          <w:color w:val="000000"/>
          <w:sz w:val="24"/>
          <w:szCs w:val="24"/>
          <w:u w:val="single"/>
          <w:shd w:val="clear" w:color="auto" w:fill="FFFFFF"/>
          <w14:textFill>
            <w14:solidFill>
              <w14:srgbClr w14:val="000000"/>
            </w14:solidFill>
          </w14:textFill>
          <w:lang w:val="en-US" w:eastAsia="zh-CN"/>
          <w:highlight w:val="auto"/>
        </w:rPr>
        <w:t>3</w:t>
      </w:r>
      <w:r>
        <w:rPr>
          <w:rFonts w:ascii="宋体" w:cs="宋体" w:hint="eastAsia"/>
          <w:bCs/>
          <w:color w:val="000000"/>
          <w:sz w:val="24"/>
          <w:szCs w:val="24"/>
          <w:u w:val="single"/>
          <w:shd w:val="clear" w:color="auto" w:fill="FFFFFF"/>
          <w14:textFill>
            <w14:solidFill>
              <w14:srgbClr w14:val="000000"/>
            </w14:solidFill>
          </w14:textFill>
          <w:highlight w:val="auto"/>
        </w:rPr>
        <w:t>年度通州区</w:t>
      </w:r>
      <w:r>
        <w:rPr>
          <w:rFonts w:ascii="宋体" w:cs="宋体" w:hint="eastAsia"/>
          <w:bCs/>
          <w:color w:val="000000"/>
          <w:sz w:val="24"/>
          <w:szCs w:val="24"/>
          <w:u w:val="single"/>
          <w:shd w:val="clear" w:color="auto" w:fill="FFFFFF"/>
          <w14:textFill>
            <w14:solidFill>
              <w14:srgbClr w14:val="000000"/>
            </w14:solidFill>
          </w14:textFill>
          <w:lang w:eastAsia="zh-CN"/>
          <w:highlight w:val="auto"/>
        </w:rPr>
        <w:t>回收的</w:t>
      </w:r>
      <w:r>
        <w:rPr>
          <w:rFonts w:ascii="宋体" w:cs="宋体" w:hint="eastAsia"/>
          <w:bCs/>
          <w:color w:val="000000"/>
          <w:sz w:val="24"/>
          <w:szCs w:val="24"/>
          <w:u w:val="single"/>
          <w:shd w:val="clear" w:color="auto" w:fill="FFFFFF"/>
          <w14:textFill>
            <w14:solidFill>
              <w14:srgbClr w14:val="000000"/>
            </w14:solidFill>
          </w14:textFill>
          <w:highlight w:val="auto"/>
        </w:rPr>
        <w:t>废</w:t>
      </w:r>
      <w:r>
        <w:rPr>
          <w:rFonts w:ascii="宋体" w:cs="宋体" w:hint="eastAsia"/>
          <w:bCs/>
          <w:color w:val="000000"/>
          <w:sz w:val="24"/>
          <w:szCs w:val="24"/>
          <w:u w:val="single"/>
          <w:shd w:val="clear" w:color="auto" w:fill="FFFFFF"/>
          <w14:textFill>
            <w14:solidFill>
              <w14:srgbClr w14:val="000000"/>
            </w14:solidFill>
          </w14:textFill>
          <w:lang w:eastAsia="zh-CN"/>
          <w:highlight w:val="auto"/>
        </w:rPr>
        <w:t>旧地膜出售</w:t>
      </w:r>
      <w:r>
        <w:rPr>
          <w:rFonts w:ascii="宋体" w:cs="宋体" w:hint="eastAsia"/>
          <w:bCs/>
          <w:color w:val="000000"/>
          <w:sz w:val="24"/>
          <w:szCs w:val="24"/>
          <w:u w:val="single"/>
          <w:shd w:val="clear" w:color="auto" w:fill="FFFFFF"/>
          <w14:textFill>
            <w14:solidFill>
              <w14:srgbClr w14:val="000000"/>
            </w14:solidFill>
          </w14:textFill>
          <w:highlight w:val="auto"/>
        </w:rPr>
        <w:t>处置</w:t>
      </w:r>
      <w:r>
        <w:rPr>
          <w:rFonts w:ascii="宋体" w:eastAsia="宋体" w:hint="eastAsia"/>
          <w:color w:val="000000"/>
          <w:sz w:val="24"/>
          <w:szCs w:val="24"/>
          <w14:textFill>
            <w14:solidFill>
              <w14:srgbClr w14:val="000000"/>
            </w14:solidFill>
          </w14:textFill>
          <w:highlight w:val="auto"/>
        </w:rPr>
        <w:t>项目进行公开招标，欢迎符合条件的</w:t>
      </w:r>
      <w:r>
        <w:rPr>
          <w:rFonts w:ascii="宋体" w:eastAsia="宋体" w:hint="eastAsia"/>
          <w:color w:val="000000"/>
          <w:sz w:val="24"/>
          <w:szCs w:val="24"/>
          <w14:textFill>
            <w14:solidFill>
              <w14:srgbClr w14:val="000000"/>
            </w14:solidFill>
          </w14:textFill>
          <w:lang w:eastAsia="zh-CN"/>
          <w:highlight w:val="auto"/>
        </w:rPr>
        <w:t>潜在投标人</w:t>
      </w:r>
      <w:r>
        <w:rPr>
          <w:rFonts w:ascii="宋体" w:eastAsia="宋体" w:hint="eastAsia"/>
          <w:color w:val="000000"/>
          <w:sz w:val="24"/>
          <w:szCs w:val="24"/>
          <w14:textFill>
            <w14:solidFill>
              <w14:srgbClr w14:val="000000"/>
            </w14:solidFill>
          </w14:textFill>
          <w:highlight w:val="auto"/>
        </w:rPr>
        <w:t>投标。</w:t>
      </w:r>
    </w:p>
    <w:p>
      <w:pPr>
        <w:pStyle w:val="27"/>
      </w:pPr>
    </w:p>
    <w:p>
      <w:pPr>
        <w:pageBreakBefore w:val="0"/>
        <w:widowControl/>
        <w:bidi w:val="0"/>
        <w:spacing w:line="400" w:lineRule="exact"/>
        <w:ind w:left="0" w:right="0" w:firstLineChars="200" w:firstLine="480"/>
        <w:jc w:val="left"/>
        <w:rPr>
          <w:rFonts w:ascii="宋体" w:eastAsia="宋体" w:cs="宋体"/>
          <w:color w:val="000000"/>
          <w:sz w:val="24"/>
          <w:szCs w:val="24"/>
          <w14:textFill>
            <w14:solidFill>
              <w14:srgbClr w14:val="000000"/>
            </w14:solidFill>
          </w14:textFill>
          <w:highlight w:val="auto"/>
        </w:rPr>
      </w:pPr>
      <w:bookmarkStart w:id="7" w:name="_Toc35393790"/>
      <w:bookmarkStart w:id="8" w:name="_Toc28359002"/>
      <w:bookmarkStart w:id="9" w:name="_Toc35393621"/>
      <w:bookmarkStart w:id="10" w:name="_Toc28359079"/>
      <w:bookmarkStart w:id="11" w:name="_Toc38985263"/>
      <w:bookmarkStart w:id="12" w:name="_Hlk24379207"/>
      <w:r>
        <w:rPr>
          <w:rFonts w:ascii="宋体" w:eastAsia="宋体" w:cs="宋体" w:hint="eastAsia"/>
          <w:color w:val="000000"/>
          <w:sz w:val="24"/>
          <w:szCs w:val="24"/>
          <w14:textFill>
            <w14:solidFill>
              <w14:srgbClr w14:val="000000"/>
            </w14:solidFill>
          </w14:textFill>
          <w:highlight w:val="auto"/>
        </w:rPr>
        <w:t>一、项目基本情况</w:t>
      </w:r>
      <w:bookmarkEnd w:id="7"/>
      <w:bookmarkEnd w:id="8"/>
      <w:bookmarkEnd w:id="9"/>
      <w:bookmarkEnd w:id="10"/>
      <w:bookmarkEnd w:id="11"/>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1.项目名称：</w:t>
      </w:r>
      <w:bookmarkEnd w:id="12"/>
      <w:r>
        <w:rPr>
          <w:rFonts w:ascii="宋体" w:cs="宋体" w:hint="eastAsia"/>
          <w:bCs/>
          <w:color w:val="000000"/>
          <w:sz w:val="24"/>
          <w:szCs w:val="24"/>
          <w:u w:val="single"/>
          <w:shd w:val="clear" w:color="auto" w:fill="FFFFFF"/>
          <w14:textFill>
            <w14:solidFill>
              <w14:srgbClr w14:val="000000"/>
            </w14:solidFill>
          </w14:textFill>
          <w:highlight w:val="auto"/>
        </w:rPr>
        <w:t>202</w:t>
      </w:r>
      <w:r>
        <w:rPr>
          <w:rFonts w:ascii="宋体" w:cs="宋体" w:hint="eastAsia"/>
          <w:bCs/>
          <w:color w:val="000000"/>
          <w:sz w:val="24"/>
          <w:szCs w:val="24"/>
          <w:u w:val="single"/>
          <w:shd w:val="clear" w:color="auto" w:fill="FFFFFF"/>
          <w14:textFill>
            <w14:solidFill>
              <w14:srgbClr w14:val="000000"/>
            </w14:solidFill>
          </w14:textFill>
          <w:lang w:val="en-US" w:eastAsia="zh-CN"/>
          <w:highlight w:val="auto"/>
        </w:rPr>
        <w:t>3</w:t>
      </w:r>
      <w:r>
        <w:rPr>
          <w:rFonts w:ascii="宋体" w:cs="宋体" w:hint="eastAsia"/>
          <w:bCs/>
          <w:color w:val="000000"/>
          <w:sz w:val="24"/>
          <w:szCs w:val="24"/>
          <w:u w:val="single"/>
          <w:shd w:val="clear" w:color="auto" w:fill="FFFFFF"/>
          <w14:textFill>
            <w14:solidFill>
              <w14:srgbClr w14:val="000000"/>
            </w14:solidFill>
          </w14:textFill>
          <w:highlight w:val="auto"/>
        </w:rPr>
        <w:t>年度通州区</w:t>
      </w:r>
      <w:r>
        <w:rPr>
          <w:rFonts w:ascii="宋体" w:cs="宋体" w:hint="eastAsia"/>
          <w:bCs/>
          <w:color w:val="000000"/>
          <w:sz w:val="24"/>
          <w:szCs w:val="24"/>
          <w:u w:val="single"/>
          <w:shd w:val="clear" w:color="auto" w:fill="FFFFFF"/>
          <w14:textFill>
            <w14:solidFill>
              <w14:srgbClr w14:val="000000"/>
            </w14:solidFill>
          </w14:textFill>
          <w:lang w:eastAsia="zh-CN"/>
          <w:highlight w:val="auto"/>
        </w:rPr>
        <w:t>回收的</w:t>
      </w:r>
      <w:r>
        <w:rPr>
          <w:rFonts w:ascii="宋体" w:cs="宋体" w:hint="eastAsia"/>
          <w:bCs/>
          <w:color w:val="000000"/>
          <w:sz w:val="24"/>
          <w:szCs w:val="24"/>
          <w:u w:val="single"/>
          <w:shd w:val="clear" w:color="auto" w:fill="FFFFFF"/>
          <w14:textFill>
            <w14:solidFill>
              <w14:srgbClr w14:val="000000"/>
            </w14:solidFill>
          </w14:textFill>
          <w:highlight w:val="auto"/>
        </w:rPr>
        <w:t>废</w:t>
      </w:r>
      <w:r>
        <w:rPr>
          <w:rFonts w:ascii="宋体" w:cs="宋体" w:hint="eastAsia"/>
          <w:bCs/>
          <w:color w:val="000000"/>
          <w:sz w:val="24"/>
          <w:szCs w:val="24"/>
          <w:u w:val="single"/>
          <w:shd w:val="clear" w:color="auto" w:fill="FFFFFF"/>
          <w14:textFill>
            <w14:solidFill>
              <w14:srgbClr w14:val="000000"/>
            </w14:solidFill>
          </w14:textFill>
          <w:lang w:eastAsia="zh-CN"/>
          <w:highlight w:val="auto"/>
        </w:rPr>
        <w:t>旧地膜出售</w:t>
      </w:r>
      <w:r>
        <w:rPr>
          <w:rFonts w:ascii="宋体" w:cs="宋体" w:hint="eastAsia"/>
          <w:bCs/>
          <w:color w:val="000000"/>
          <w:sz w:val="24"/>
          <w:szCs w:val="24"/>
          <w:u w:val="single"/>
          <w:shd w:val="clear" w:color="auto" w:fill="FFFFFF"/>
          <w14:textFill>
            <w14:solidFill>
              <w14:srgbClr w14:val="000000"/>
            </w14:solidFill>
          </w14:textFill>
          <w:highlight w:val="auto"/>
        </w:rPr>
        <w:t>处置</w:t>
      </w:r>
    </w:p>
    <w:p>
      <w:pPr>
        <w:pageBreakBefore w:val="0"/>
        <w:widowControl w:val="0"/>
        <w:bidi w:val="0"/>
        <w:spacing w:line="400" w:lineRule="exact"/>
        <w:ind w:left="0" w:right="0" w:firstLineChars="200" w:firstLine="480"/>
        <w:rPr>
          <w:rFonts w:ascii="宋体" w:eastAsia="宋体" w:hint="eastAsia"/>
          <w:color w:val="000000"/>
          <w:sz w:val="24"/>
          <w:szCs w:val="24"/>
          <w14:textFill>
            <w14:solidFill>
              <w14:srgbClr w14:val="000000"/>
            </w14:solidFill>
          </w14:textFill>
          <w:lang w:val="en-US" w:eastAsia="zh-CN"/>
          <w:highlight w:val="auto"/>
        </w:rPr>
      </w:pPr>
      <w:r>
        <w:rPr>
          <w:rFonts w:ascii="宋体" w:eastAsia="宋体" w:hint="eastAsia"/>
          <w:color w:val="000000"/>
          <w:sz w:val="24"/>
          <w:szCs w:val="24"/>
          <w14:textFill>
            <w14:solidFill>
              <w14:srgbClr w14:val="000000"/>
            </w14:solidFill>
          </w14:textFill>
          <w:highlight w:val="auto"/>
        </w:rPr>
        <w:t>2.项目编码：</w:t>
      </w:r>
      <w:r>
        <w:rPr>
          <w:rFonts w:ascii="宋体" w:eastAsia="宋体" w:hint="eastAsia"/>
          <w:color w:val="000000"/>
          <w:sz w:val="24"/>
          <w:szCs w:val="24"/>
          <w14:textFill>
            <w14:solidFill>
              <w14:srgbClr w14:val="000000"/>
            </w14:solidFill>
          </w14:textFill>
          <w:lang w:val="en-US" w:eastAsia="zh-CN"/>
          <w:highlight w:val="auto"/>
        </w:rPr>
        <w:t xml:space="preserve"> </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3.预算金额：人民币</w:t>
      </w:r>
      <w:r>
        <w:rPr>
          <w:rFonts w:ascii="宋体" w:eastAsia="宋体" w:hint="eastAsia"/>
          <w:color w:val="000000"/>
          <w:sz w:val="24"/>
          <w:szCs w:val="24"/>
          <w14:textFill>
            <w14:solidFill>
              <w14:srgbClr w14:val="000000"/>
            </w14:solidFill>
          </w14:textFill>
          <w:lang w:val="en-US" w:eastAsia="zh-CN"/>
          <w:highlight w:val="auto"/>
        </w:rPr>
        <w:t>0</w:t>
      </w:r>
      <w:r>
        <w:rPr>
          <w:rFonts w:ascii="宋体" w:eastAsia="宋体" w:hint="eastAsia"/>
          <w:color w:val="000000"/>
          <w:sz w:val="24"/>
          <w:szCs w:val="24"/>
          <w14:textFill>
            <w14:solidFill>
              <w14:srgbClr w14:val="000000"/>
            </w14:solidFill>
          </w14:textFill>
          <w:highlight w:val="auto"/>
        </w:rPr>
        <w:t>万元</w:t>
      </w:r>
    </w:p>
    <w:p>
      <w:pPr>
        <w:pageBreakBefore w:val="0"/>
        <w:widowControl w:val="0"/>
        <w:bidi w:val="0"/>
        <w:spacing w:line="400" w:lineRule="exact"/>
        <w:ind w:left="0" w:right="0" w:firstLineChars="200" w:firstLine="480"/>
        <w:rPr>
          <w:rFonts w:ascii="宋体" w:eastAsia="宋体" w:hint="eastAsia"/>
          <w:color w:val="000000"/>
          <w:sz w:val="24"/>
          <w:szCs w:val="24"/>
          <w14:textFill>
            <w14:solidFill>
              <w14:srgbClr w14:val="000000"/>
            </w14:solidFill>
          </w14:textFill>
          <w:lang w:val="en-US" w:eastAsia="zh-CN"/>
          <w:highlight w:val="auto"/>
        </w:rPr>
      </w:pPr>
      <w:r>
        <w:rPr>
          <w:rFonts w:ascii="宋体" w:eastAsia="宋体" w:hint="eastAsia"/>
          <w:color w:val="000000"/>
          <w:sz w:val="24"/>
          <w:szCs w:val="24"/>
          <w14:textFill>
            <w14:solidFill>
              <w14:srgbClr w14:val="000000"/>
            </w14:solidFill>
          </w14:textFill>
          <w:highlight w:val="auto"/>
        </w:rPr>
        <w:t>4.本项目</w:t>
      </w:r>
      <w:r>
        <w:rPr>
          <w:rFonts w:ascii="宋体" w:eastAsia="宋体" w:hint="eastAsia"/>
          <w:color w:val="000000"/>
          <w:sz w:val="24"/>
          <w:szCs w:val="24"/>
          <w:u w:val="single"/>
          <w14:textFill>
            <w14:solidFill>
              <w14:srgbClr w14:val="000000"/>
            </w14:solidFill>
          </w14:textFill>
          <w:highlight w:val="auto"/>
        </w:rPr>
        <w:t>设定</w:t>
      </w:r>
      <w:r>
        <w:rPr>
          <w:rFonts w:ascii="宋体" w:eastAsia="宋体" w:hint="eastAsia"/>
          <w:color w:val="000000"/>
          <w:sz w:val="24"/>
          <w:szCs w:val="24"/>
          <w14:textFill>
            <w14:solidFill>
              <w14:srgbClr w14:val="000000"/>
            </w14:solidFill>
          </w14:textFill>
          <w:highlight w:val="auto"/>
        </w:rPr>
        <w:t>（设定/不设定）</w:t>
      </w:r>
      <w:r>
        <w:rPr>
          <w:rFonts w:ascii="宋体" w:eastAsia="宋体" w:hint="eastAsia"/>
          <w:color w:val="000000"/>
          <w:sz w:val="24"/>
          <w:szCs w:val="24"/>
          <w14:textFill>
            <w14:solidFill>
              <w14:srgbClr w14:val="000000"/>
            </w14:solidFill>
          </w14:textFill>
          <w:lang w:eastAsia="zh-CN"/>
          <w:highlight w:val="auto"/>
        </w:rPr>
        <w:t>出售最低</w:t>
      </w:r>
      <w:r>
        <w:rPr>
          <w:rFonts w:ascii="宋体" w:eastAsia="宋体" w:hint="eastAsia"/>
          <w:color w:val="000000"/>
          <w:sz w:val="24"/>
          <w:szCs w:val="24"/>
          <w14:textFill>
            <w14:solidFill>
              <w14:srgbClr w14:val="000000"/>
            </w14:solidFill>
          </w14:textFill>
          <w:highlight w:val="auto"/>
        </w:rPr>
        <w:t>限价，最</w:t>
      </w:r>
      <w:r>
        <w:rPr>
          <w:rFonts w:ascii="宋体" w:eastAsia="宋体" w:hint="eastAsia"/>
          <w:color w:val="000000"/>
          <w:sz w:val="24"/>
          <w:szCs w:val="24"/>
          <w14:textFill>
            <w14:solidFill>
              <w14:srgbClr w14:val="000000"/>
            </w14:solidFill>
          </w14:textFill>
          <w:lang w:eastAsia="zh-CN"/>
          <w:highlight w:val="auto"/>
        </w:rPr>
        <w:t>低</w:t>
      </w:r>
      <w:r>
        <w:rPr>
          <w:rFonts w:ascii="宋体" w:eastAsia="宋体" w:hint="eastAsia"/>
          <w:color w:val="000000"/>
          <w:sz w:val="24"/>
          <w:szCs w:val="24"/>
          <w14:textFill>
            <w14:solidFill>
              <w14:srgbClr w14:val="000000"/>
            </w14:solidFill>
          </w14:textFill>
          <w:highlight w:val="auto"/>
        </w:rPr>
        <w:t>限价为人民币</w:t>
      </w:r>
      <w:r>
        <w:rPr>
          <w:rFonts w:ascii="宋体" w:eastAsia="宋体" w:hint="eastAsia"/>
          <w:color w:val="000000"/>
          <w:sz w:val="24"/>
          <w:szCs w:val="24"/>
          <w14:textFill>
            <w14:solidFill>
              <w14:srgbClr w14:val="000000"/>
            </w14:solidFill>
          </w14:textFill>
          <w:lang w:val="en-US" w:eastAsia="zh-CN"/>
          <w:highlight w:val="auto"/>
        </w:rPr>
        <w:t>0元/吨</w:t>
      </w:r>
    </w:p>
    <w:p>
      <w:pPr>
        <w:pageBreakBefore w:val="0"/>
        <w:widowControl w:val="0"/>
        <w:bidi w:val="0"/>
        <w:spacing w:line="400" w:lineRule="exact"/>
        <w:ind w:left="0" w:right="0" w:firstLineChars="200" w:firstLine="480"/>
        <w:rPr>
          <w:rFonts w:ascii="宋体" w:eastAsia="宋体" w:cs="宋体" w:hint="eastAsia"/>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5.</w:t>
      </w:r>
      <w:r>
        <w:rPr>
          <w:rFonts w:ascii="宋体" w:eastAsia="宋体" w:hint="eastAsia"/>
          <w:color w:val="000000"/>
          <w:sz w:val="24"/>
          <w:szCs w:val="24"/>
          <w14:textFill>
            <w14:solidFill>
              <w14:srgbClr w14:val="000000"/>
            </w14:solidFill>
          </w14:textFill>
          <w:lang w:eastAsia="zh-CN"/>
          <w:highlight w:val="auto"/>
        </w:rPr>
        <w:t>待出售物品</w:t>
      </w:r>
      <w:r>
        <w:rPr>
          <w:rFonts w:ascii="宋体" w:eastAsia="宋体" w:hint="eastAsia"/>
          <w:color w:val="000000"/>
          <w:sz w:val="24"/>
          <w:szCs w:val="24"/>
          <w14:textFill>
            <w14:solidFill>
              <w14:srgbClr w14:val="000000"/>
            </w14:solidFill>
          </w14:textFill>
          <w:highlight w:val="auto"/>
        </w:rPr>
        <w:t>：</w:t>
      </w:r>
      <w:bookmarkStart w:id="13" w:name="_Toc28359080"/>
      <w:bookmarkStart w:id="14" w:name="_Toc35393791"/>
      <w:bookmarkStart w:id="15" w:name="_Toc35393622"/>
      <w:bookmarkStart w:id="16" w:name="_Toc38985264"/>
      <w:bookmarkStart w:id="17" w:name="_Toc28359003"/>
      <w:r>
        <w:rPr>
          <w:rFonts w:ascii="宋体" w:eastAsia="宋体" w:hint="eastAsia"/>
          <w:color w:val="000000"/>
          <w:sz w:val="24"/>
          <w:szCs w:val="24"/>
          <w14:textFill>
            <w14:solidFill>
              <w14:srgbClr w14:val="000000"/>
            </w14:solidFill>
          </w14:textFill>
          <w:lang w:val="en-US" w:eastAsia="zh-CN"/>
          <w:highlight w:val="auto"/>
        </w:rPr>
        <w:t>通州区2023年统一回收废旧地膜约300吨，请潜在投标人自行到东社丰润回收点现场查看。</w:t>
      </w:r>
    </w:p>
    <w:p>
      <w:pPr>
        <w:pageBreakBefore w:val="0"/>
        <w:widowControl/>
        <w:bidi w:val="0"/>
        <w:spacing w:line="400" w:lineRule="exact"/>
        <w:ind w:left="0" w:right="0" w:firstLineChars="200" w:firstLine="480"/>
        <w:jc w:val="left"/>
        <w:rPr>
          <w:rFonts w:ascii="宋体" w:eastAsia="宋体" w:cs="宋体"/>
          <w:color w:val="000000"/>
          <w:sz w:val="24"/>
          <w:szCs w:val="24"/>
          <w14:textFill>
            <w14:solidFill>
              <w14:srgbClr w14:val="000000"/>
            </w14:solidFill>
          </w14:textFill>
          <w:highlight w:val="auto"/>
        </w:rPr>
      </w:pPr>
      <w:r>
        <w:rPr>
          <w:rFonts w:ascii="宋体" w:eastAsia="宋体" w:cs="宋体" w:hint="eastAsia"/>
          <w:color w:val="000000"/>
          <w:sz w:val="24"/>
          <w:szCs w:val="24"/>
          <w14:textFill>
            <w14:solidFill>
              <w14:srgbClr w14:val="000000"/>
            </w14:solidFill>
          </w14:textFill>
          <w:highlight w:val="auto"/>
        </w:rPr>
        <w:t>二、申请人的资格要求：</w:t>
      </w:r>
      <w:bookmarkEnd w:id="13"/>
      <w:bookmarkEnd w:id="14"/>
      <w:bookmarkEnd w:id="15"/>
      <w:bookmarkEnd w:id="16"/>
      <w:bookmarkEnd w:id="17"/>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bookmarkStart w:id="18" w:name="_Toc35393623"/>
      <w:bookmarkStart w:id="19" w:name="_Toc38985265"/>
      <w:bookmarkStart w:id="20" w:name="_Toc28359004"/>
      <w:bookmarkStart w:id="21" w:name="_Toc28359081"/>
      <w:bookmarkStart w:id="22" w:name="_Toc35393792"/>
      <w:r>
        <w:rPr>
          <w:rFonts w:ascii="宋体" w:eastAsia="宋体" w:hint="eastAsia"/>
          <w:color w:val="000000"/>
          <w:sz w:val="24"/>
          <w:szCs w:val="24"/>
          <w14:textFill>
            <w14:solidFill>
              <w14:srgbClr w14:val="000000"/>
            </w14:solidFill>
          </w14:textFill>
          <w:highlight w:val="auto"/>
        </w:rPr>
        <w:t>1.满足《中华人民共和国政府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法》第二十二条规定，并提供下列材料：</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1.1 法人或者其他组织的营业执照等证明文件，自然人的身份证明；</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1.2上一年度的财务状况报告（成立不满一年不需提供）；</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1.4具备履行合同所必需的设备和专业技术能力的证明材料；</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1.5参加政府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活动前3年内在经营活动中没有重大违法记录的书面声明；</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1.6未被“信用中国”网站（www.creditchina.gov.cn）列入失信被执行人、重大税收违法案件当事人名单、政府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严重失信行为记录名单。</w:t>
      </w:r>
    </w:p>
    <w:p>
      <w:pPr>
        <w:pageBreakBefore w:val="0"/>
        <w:widowControl w:val="0"/>
        <w:bidi w:val="0"/>
        <w:spacing w:line="400" w:lineRule="exact"/>
        <w:ind w:left="0" w:right="0" w:firstLineChars="200" w:firstLine="480"/>
        <w:rPr>
          <w:color w:val="000000"/>
          <w14:textFill>
            <w14:solidFill>
              <w14:srgbClr w14:val="000000"/>
            </w14:solidFill>
          </w14:textFill>
          <w:highlight w:val="auto"/>
        </w:rPr>
      </w:pPr>
      <w:r>
        <w:rPr>
          <w:rFonts w:ascii="宋体" w:cs="宋体" w:hint="eastAsia"/>
          <w:bCs/>
          <w:color w:val="000000"/>
          <w:kern w:val="0"/>
          <w:sz w:val="24"/>
          <w:szCs w:val="24"/>
          <w14:textFill>
            <w14:solidFill>
              <w14:srgbClr w14:val="000000"/>
            </w14:solidFill>
          </w14:textFill>
          <w:highlight w:val="auto"/>
        </w:rPr>
        <w:t>2．</w:t>
      </w:r>
      <w:r>
        <w:rPr>
          <w:rFonts w:ascii="宋体" w:cs="宋体"/>
          <w:bCs/>
          <w:color w:val="000000"/>
          <w:kern w:val="0"/>
          <w:sz w:val="24"/>
          <w:szCs w:val="24"/>
          <w14:textFill>
            <w14:solidFill>
              <w14:srgbClr w14:val="000000"/>
            </w14:solidFill>
          </w14:textFill>
          <w:highlight w:val="auto"/>
        </w:rPr>
        <w:t>落实政府</w:t>
      </w:r>
      <w:r>
        <w:rPr>
          <w:rFonts w:ascii="宋体" w:cs="宋体" w:hint="eastAsia"/>
          <w:bCs/>
          <w:color w:val="000000"/>
          <w:kern w:val="0"/>
          <w:sz w:val="24"/>
          <w:szCs w:val="24"/>
          <w14:textFill>
            <w14:solidFill>
              <w14:srgbClr w14:val="000000"/>
            </w14:solidFill>
          </w14:textFill>
          <w:lang w:eastAsia="zh-CN"/>
          <w:highlight w:val="auto"/>
        </w:rPr>
        <w:t>招标</w:t>
      </w:r>
      <w:r>
        <w:rPr>
          <w:rFonts w:ascii="宋体" w:cs="宋体"/>
          <w:bCs/>
          <w:color w:val="000000"/>
          <w:kern w:val="0"/>
          <w:sz w:val="24"/>
          <w:szCs w:val="24"/>
          <w14:textFill>
            <w14:solidFill>
              <w14:srgbClr w14:val="000000"/>
            </w14:solidFill>
          </w14:textFill>
          <w:highlight w:val="auto"/>
        </w:rPr>
        <w:t>政策需满足的资格要求：详见招标文件；</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3.本项目的特定资格要求：</w:t>
      </w:r>
    </w:p>
    <w:p>
      <w:pPr>
        <w:pageBreakBefore w:val="0"/>
        <w:widowControl w:val="0"/>
        <w:bidi w:val="0"/>
        <w:spacing w:line="400" w:lineRule="exact"/>
        <w:ind w:left="0" w:right="0" w:firstLineChars="200" w:firstLine="480"/>
        <w:rPr>
          <w:rFonts w:ascii="宋体" w:cs="宋体" w:hint="eastAsia"/>
          <w:bCs/>
          <w:color w:val="000000"/>
          <w:kern w:val="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3.1</w:t>
      </w:r>
      <w:r>
        <w:rPr>
          <w:rFonts w:ascii="宋体" w:cs="宋体" w:hint="eastAsia"/>
          <w:bCs/>
          <w:color w:val="000000"/>
          <w:kern w:val="0"/>
          <w:sz w:val="24"/>
          <w:szCs w:val="24"/>
          <w14:textFill>
            <w14:solidFill>
              <w14:srgbClr w14:val="000000"/>
            </w14:solidFill>
          </w14:textFill>
          <w:highlight w:val="auto"/>
        </w:rPr>
        <w:t>申请人必须具有独立法人资格；</w:t>
      </w:r>
    </w:p>
    <w:p>
      <w:pPr>
        <w:pStyle w:val="27"/>
        <w:pageBreakBefore w:val="0"/>
        <w:widowControl w:val="0"/>
        <w:bidi w:val="0"/>
        <w:spacing w:line="400" w:lineRule="exact"/>
        <w:ind w:left="0" w:right="0" w:firstLineChars="200" w:firstLine="480"/>
        <w:rPr>
          <w:rFonts w:ascii="宋体" w:eastAsia="宋体" w:cs="宋体"/>
          <w:kern w:val="2"/>
          <w:sz w:val="24"/>
          <w:szCs w:val="24"/>
        </w:rPr>
      </w:pPr>
      <w:r>
        <w:rPr>
          <w:rFonts w:ascii="宋体" w:cs="宋体" w:hAnsi="宋体" w:hint="eastAsia"/>
          <w:bCs/>
          <w:color w:val="000000"/>
          <w:kern w:val="0"/>
          <w:sz w:val="24"/>
          <w:szCs w:val="24"/>
          <w14:textFill>
            <w14:solidFill>
              <w14:srgbClr w14:val="000000"/>
            </w14:solidFill>
          </w14:textFill>
          <w:lang w:val="en-US" w:eastAsia="zh-CN"/>
          <w:highlight w:val="auto"/>
        </w:rPr>
        <w:t>3.2</w:t>
      </w:r>
      <w:r>
        <w:rPr>
          <w:rFonts w:ascii="宋体" w:eastAsia="宋体" w:cs="宋体" w:hint="eastAsia"/>
          <w:kern w:val="2"/>
          <w:sz w:val="24"/>
          <w:szCs w:val="24"/>
        </w:rPr>
        <w:t>具有</w:t>
      </w:r>
      <w:r>
        <w:rPr>
          <w:rFonts w:ascii="宋体" w:eastAsia="宋体" w:cs="宋体" w:hint="eastAsia"/>
          <w:kern w:val="2"/>
          <w:sz w:val="24"/>
          <w:szCs w:val="24"/>
          <w:lang w:eastAsia="zh-CN"/>
        </w:rPr>
        <w:t>再生资源回收、塑料制品加工与销售</w:t>
      </w:r>
      <w:r>
        <w:rPr>
          <w:rFonts w:ascii="宋体" w:eastAsia="宋体" w:cs="宋体" w:hint="eastAsia"/>
          <w:kern w:val="2"/>
          <w:sz w:val="24"/>
          <w:szCs w:val="24"/>
        </w:rPr>
        <w:t>经营许可证</w:t>
      </w:r>
      <w:r>
        <w:rPr>
          <w:rFonts w:ascii="宋体" w:eastAsia="宋体" w:cs="宋体" w:hint="eastAsia"/>
          <w:kern w:val="2"/>
          <w:sz w:val="24"/>
          <w:szCs w:val="24"/>
          <w:lang w:eastAsia="zh-CN"/>
        </w:rPr>
        <w:t>，</w:t>
      </w:r>
      <w:r>
        <w:rPr>
          <w:rFonts w:ascii="宋体" w:eastAsia="宋体" w:cs="宋体" w:hint="eastAsia"/>
          <w:kern w:val="2"/>
          <w:sz w:val="24"/>
          <w:szCs w:val="24"/>
        </w:rPr>
        <w:t>营业执照（提供经营许可证和营业执照复印件）。</w:t>
      </w:r>
    </w:p>
    <w:p>
      <w:pPr>
        <w:pStyle w:val="27"/>
        <w:pageBreakBefore w:val="0"/>
        <w:widowControl w:val="0"/>
        <w:bidi w:val="0"/>
        <w:spacing w:line="400" w:lineRule="exact"/>
        <w:ind w:left="0" w:right="0" w:firstLineChars="200" w:firstLine="480"/>
        <w:rPr>
          <w:rFonts w:eastAsia="楷体_GB2312"/>
          <w:lang w:val="en-US" w:eastAsia="zh-CN"/>
        </w:rPr>
      </w:pPr>
      <w:r>
        <w:rPr>
          <w:rFonts w:ascii="宋体" w:eastAsia="宋体" w:cs="宋体" w:hint="eastAsia"/>
          <w:kern w:val="2"/>
          <w:sz w:val="24"/>
          <w:szCs w:val="24"/>
          <w:lang w:val="en-US" w:eastAsia="zh-CN"/>
        </w:rPr>
        <w:t>3.3</w:t>
      </w:r>
      <w:r>
        <w:rPr>
          <w:rFonts w:ascii="宋体" w:eastAsia="宋体" w:cs="宋体" w:hint="eastAsia"/>
          <w:kern w:val="2"/>
          <w:sz w:val="24"/>
          <w:szCs w:val="24"/>
        </w:rPr>
        <w:t>转运可以委托第三方，但必须具有中华人民共和国道路运输经营许可证（提供道路运输经营许可证、车辆行驶证复印件及委托协议）</w:t>
      </w:r>
      <w:r>
        <w:rPr>
          <w:rFonts w:ascii="宋体" w:eastAsia="宋体" w:cs="宋体" w:hint="eastAsia"/>
          <w:kern w:val="2"/>
          <w:sz w:val="24"/>
          <w:szCs w:val="24"/>
          <w:lang w:eastAsia="zh-CN"/>
        </w:rPr>
        <w:t>。</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4.</w:t>
      </w:r>
      <w:r>
        <w:rPr>
          <w:rFonts w:ascii="宋体" w:eastAsia="宋体"/>
          <w:b/>
          <w:color w:val="000000"/>
          <w:sz w:val="24"/>
          <w:szCs w:val="24"/>
          <w14:textFill>
            <w14:solidFill>
              <w14:srgbClr w14:val="000000"/>
            </w14:solidFill>
          </w14:textFill>
          <w:highlight w:val="auto"/>
        </w:rPr>
        <w:t>本项目是否专门面向中小企业：</w:t>
      </w:r>
      <w:r>
        <w:rPr>
          <w:rFonts w:ascii="宋体" w:eastAsia="宋体" w:hint="eastAsia"/>
          <w:b/>
          <w:color w:val="000000"/>
          <w:sz w:val="24"/>
          <w:szCs w:val="24"/>
          <w14:textFill>
            <w14:solidFill>
              <w14:srgbClr w14:val="000000"/>
            </w14:solidFill>
          </w14:textFill>
          <w:lang w:val="en-US" w:eastAsia="zh-CN"/>
          <w:highlight w:val="auto"/>
        </w:rPr>
        <w:t>是</w:t>
      </w:r>
      <w:r>
        <w:rPr>
          <w:rFonts w:ascii="宋体" w:eastAsia="宋体"/>
          <w:b/>
          <w:color w:val="000000"/>
          <w:sz w:val="24"/>
          <w:szCs w:val="24"/>
          <w14:textFill>
            <w14:solidFill>
              <w14:srgbClr w14:val="000000"/>
            </w14:solidFill>
          </w14:textFill>
          <w:highlight w:val="auto"/>
        </w:rPr>
        <w:t>。</w:t>
      </w:r>
    </w:p>
    <w:p>
      <w:pPr>
        <w:pageBreakBefore w:val="0"/>
        <w:widowControl/>
        <w:bidi w:val="0"/>
        <w:spacing w:line="400" w:lineRule="exact"/>
        <w:ind w:left="0" w:right="0" w:firstLineChars="200" w:firstLine="480"/>
        <w:jc w:val="left"/>
        <w:rPr>
          <w:rFonts w:ascii="宋体" w:eastAsia="宋体" w:cs="宋体"/>
          <w:color w:val="000000"/>
          <w:sz w:val="24"/>
          <w:szCs w:val="24"/>
          <w14:textFill>
            <w14:solidFill>
              <w14:srgbClr w14:val="000000"/>
            </w14:solidFill>
          </w14:textFill>
          <w:highlight w:val="auto"/>
        </w:rPr>
      </w:pPr>
      <w:r>
        <w:rPr>
          <w:rFonts w:ascii="宋体" w:eastAsia="宋体" w:cs="宋体" w:hint="eastAsia"/>
          <w:color w:val="000000"/>
          <w:sz w:val="24"/>
          <w:szCs w:val="24"/>
          <w14:textFill>
            <w14:solidFill>
              <w14:srgbClr w14:val="000000"/>
            </w14:solidFill>
          </w14:textFill>
          <w:highlight w:val="auto"/>
        </w:rPr>
        <w:t>三、获取招标文件</w:t>
      </w:r>
      <w:bookmarkEnd w:id="18"/>
      <w:bookmarkEnd w:id="19"/>
      <w:bookmarkEnd w:id="20"/>
      <w:bookmarkEnd w:id="21"/>
      <w:bookmarkEnd w:id="22"/>
    </w:p>
    <w:p>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ascii="宋体" w:eastAsia="宋体" w:cs="Times New Roman"/>
          <w:bCs/>
          <w:color w:val="000000"/>
          <w:kern w:val="2"/>
          <w:sz w:val="24"/>
          <w:szCs w:val="24"/>
          <w14:textFill>
            <w14:solidFill>
              <w14:srgbClr w14:val="000000"/>
            </w14:solidFill>
          </w14:textFill>
          <w:lang w:val="en-US" w:eastAsia="zh-CN" w:bidi="ar-SA"/>
          <w:highlight w:val="auto"/>
        </w:rPr>
      </w:pPr>
      <w:bookmarkStart w:id="23" w:name="_Toc28359082"/>
      <w:bookmarkStart w:id="24" w:name="_Toc28359005"/>
      <w:bookmarkStart w:id="25" w:name="_Toc35393793"/>
      <w:bookmarkStart w:id="26" w:name="_Toc35393624"/>
      <w:bookmarkStart w:id="27" w:name="_Toc38985266"/>
      <w:r>
        <w:rPr>
          <w:rFonts w:ascii="宋体" w:eastAsia="宋体" w:cs="宋体" w:hint="eastAsia"/>
          <w:color w:val="000000"/>
          <w:kern w:val="2"/>
          <w:sz w:val="24"/>
          <w:szCs w:val="24"/>
          <w14:textFill>
            <w14:solidFill>
              <w14:srgbClr w14:val="000000"/>
            </w14:solidFill>
          </w14:textFill>
          <w:lang w:val="en-US" w:eastAsia="zh-CN" w:bidi="ar-SA"/>
          <w:highlight w:val="auto"/>
        </w:rPr>
        <w:t>1</w:t>
      </w:r>
      <w:r>
        <w:rPr>
          <w:rFonts w:ascii="宋体" w:eastAsia="宋体" w:cs="Times New Roman" w:hint="eastAsia"/>
          <w:bCs/>
          <w:color w:val="000000"/>
          <w:kern w:val="2"/>
          <w:sz w:val="24"/>
          <w:szCs w:val="24"/>
          <w14:textFill>
            <w14:solidFill>
              <w14:srgbClr w14:val="000000"/>
            </w14:solidFill>
          </w14:textFill>
          <w:lang w:val="en-US" w:eastAsia="zh-CN" w:bidi="ar-SA"/>
          <w:highlight w:val="auto"/>
        </w:rPr>
        <w:t>.招标文件获取时间为：2023年8月23日至2023年8月29日；</w:t>
      </w:r>
    </w:p>
    <w:p>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ascii="宋体" w:eastAsia="宋体" w:cs="Times New Roman"/>
          <w:bCs/>
          <w:color w:val="000000"/>
          <w:kern w:val="2"/>
          <w:sz w:val="24"/>
          <w:szCs w:val="24"/>
          <w14:textFill>
            <w14:solidFill>
              <w14:srgbClr w14:val="000000"/>
            </w14:solidFill>
          </w14:textFill>
          <w:lang w:val="en-US" w:eastAsia="zh-CN" w:bidi="ar-SA"/>
          <w:highlight w:val="auto"/>
        </w:rPr>
      </w:pPr>
      <w:r>
        <w:rPr>
          <w:rFonts w:ascii="宋体" w:eastAsia="宋体" w:cs="Times New Roman" w:hint="eastAsia"/>
          <w:bCs/>
          <w:color w:val="000000"/>
          <w:kern w:val="2"/>
          <w:sz w:val="24"/>
          <w:szCs w:val="24"/>
          <w14:textFill>
            <w14:solidFill>
              <w14:srgbClr w14:val="000000"/>
            </w14:solidFill>
          </w14:textFill>
          <w:lang w:val="en-US" w:eastAsia="zh-CN" w:bidi="ar-SA"/>
          <w:highlight w:val="auto"/>
        </w:rPr>
        <w:t>2.招标文件获取方式：2023年度通州区回收的废旧地膜出售处置公开招标项目的潜在投标人可在“南通市供销合作总社网站”自行免费下载招标文件。</w:t>
      </w:r>
    </w:p>
    <w:p>
      <w:pPr>
        <w:pStyle w:val="5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ascii="宋体" w:eastAsia="宋体" w:cs="Times New Roman"/>
          <w:bCs/>
          <w:color w:val="000000"/>
          <w:kern w:val="2"/>
          <w:sz w:val="24"/>
          <w:szCs w:val="24"/>
          <w14:textFill>
            <w14:solidFill>
              <w14:srgbClr w14:val="000000"/>
            </w14:solidFill>
          </w14:textFill>
          <w:lang w:val="en-US" w:eastAsia="zh-CN" w:bidi="ar-SA"/>
          <w:highlight w:val="auto"/>
        </w:rPr>
      </w:pPr>
      <w:r>
        <w:rPr>
          <w:rFonts w:ascii="宋体" w:eastAsia="宋体" w:cs="Times New Roman" w:hint="eastAsia"/>
          <w:bCs/>
          <w:color w:val="000000"/>
          <w:kern w:val="2"/>
          <w:sz w:val="24"/>
          <w:szCs w:val="24"/>
          <w14:textFill>
            <w14:solidFill>
              <w14:srgbClr w14:val="000000"/>
            </w14:solidFill>
          </w14:textFill>
          <w:lang w:val="en-US" w:eastAsia="zh-CN" w:bidi="ar-SA"/>
          <w:highlight w:val="auto"/>
        </w:rPr>
        <w:t>3.投标保证金数额：本项目不收投标保证金。</w:t>
      </w:r>
    </w:p>
    <w:p>
      <w:pPr>
        <w:pageBreakBefore w:val="0"/>
        <w:widowControl/>
        <w:bidi w:val="0"/>
        <w:spacing w:line="400" w:lineRule="exact"/>
        <w:ind w:left="0" w:right="0" w:firstLineChars="200" w:firstLine="480"/>
        <w:jc w:val="left"/>
        <w:rPr>
          <w:rFonts w:ascii="宋体" w:eastAsia="宋体" w:cs="Times New Roman" w:hint="eastAsia"/>
          <w:bCs/>
          <w:color w:val="000000"/>
          <w:kern w:val="2"/>
          <w:sz w:val="24"/>
          <w:szCs w:val="24"/>
          <w14:textFill>
            <w14:solidFill>
              <w14:srgbClr w14:val="000000"/>
            </w14:solidFill>
          </w14:textFill>
          <w:lang w:val="en-US" w:eastAsia="zh-CN" w:bidi="ar-SA"/>
          <w:highlight w:val="auto"/>
        </w:rPr>
      </w:pPr>
      <w:r>
        <w:rPr>
          <w:rFonts w:ascii="宋体" w:eastAsia="宋体" w:cs="Times New Roman" w:hint="eastAsia"/>
          <w:bCs/>
          <w:color w:val="000000"/>
          <w:kern w:val="2"/>
          <w:sz w:val="24"/>
          <w:szCs w:val="24"/>
          <w14:textFill>
            <w14:solidFill>
              <w14:srgbClr w14:val="000000"/>
            </w14:solidFill>
          </w14:textFill>
          <w:lang w:val="en-US" w:eastAsia="zh-CN" w:bidi="ar-SA"/>
          <w:highlight w:val="auto"/>
        </w:rPr>
        <w:t>四、提交投标文件</w:t>
      </w:r>
      <w:bookmarkEnd w:id="23"/>
      <w:bookmarkEnd w:id="24"/>
      <w:r>
        <w:rPr>
          <w:rFonts w:ascii="宋体" w:eastAsia="宋体" w:cs="Times New Roman" w:hint="eastAsia"/>
          <w:bCs/>
          <w:color w:val="000000"/>
          <w:kern w:val="2"/>
          <w:sz w:val="24"/>
          <w:szCs w:val="24"/>
          <w14:textFill>
            <w14:solidFill>
              <w14:srgbClr w14:val="000000"/>
            </w14:solidFill>
          </w14:textFill>
          <w:lang w:val="en-US" w:eastAsia="zh-CN" w:bidi="ar-SA"/>
          <w:highlight w:val="auto"/>
        </w:rPr>
        <w:t>截止时间、开标时间和地点</w:t>
      </w:r>
      <w:bookmarkEnd w:id="25"/>
      <w:bookmarkEnd w:id="26"/>
      <w:bookmarkEnd w:id="27"/>
      <w:r>
        <w:rPr>
          <w:rFonts w:ascii="宋体" w:eastAsia="宋体" w:cs="Times New Roman" w:hint="eastAsia"/>
          <w:bCs/>
          <w:color w:val="000000"/>
          <w:kern w:val="2"/>
          <w:sz w:val="24"/>
          <w:szCs w:val="24"/>
          <w14:textFill>
            <w14:solidFill>
              <w14:srgbClr w14:val="000000"/>
            </w14:solidFill>
          </w14:textFill>
          <w:lang w:val="en-US" w:eastAsia="zh-CN" w:bidi="ar-SA"/>
          <w:highlight w:val="auto"/>
        </w:rPr>
        <w:t>。</w:t>
      </w:r>
    </w:p>
    <w:p>
      <w:pPr>
        <w:pageBreakBefore w:val="0"/>
        <w:widowControl w:val="0"/>
        <w:bidi w:val="0"/>
        <w:spacing w:line="400" w:lineRule="exact"/>
        <w:ind w:left="0" w:right="0" w:firstLineChars="200" w:firstLine="480"/>
        <w:rPr>
          <w:rFonts w:ascii="宋体" w:hint="eastAsia"/>
          <w:sz w:val="24"/>
          <w:szCs w:val="24"/>
        </w:rPr>
      </w:pPr>
      <w:r>
        <w:rPr>
          <w:rFonts w:ascii="宋体" w:hint="eastAsia"/>
          <w:sz w:val="24"/>
          <w:szCs w:val="24"/>
          <w:lang w:eastAsia="zh-CN"/>
        </w:rPr>
        <w:t>投标人</w:t>
      </w:r>
      <w:r>
        <w:rPr>
          <w:rFonts w:ascii="宋体" w:hint="eastAsia"/>
          <w:sz w:val="24"/>
          <w:szCs w:val="24"/>
        </w:rPr>
        <w:t>在开标现场参加</w:t>
      </w:r>
      <w:r>
        <w:rPr>
          <w:rFonts w:ascii="宋体" w:hint="eastAsia"/>
          <w:sz w:val="24"/>
          <w:szCs w:val="24"/>
          <w:lang w:eastAsia="zh-CN"/>
        </w:rPr>
        <w:t>投标</w:t>
      </w:r>
      <w:r>
        <w:rPr>
          <w:rFonts w:ascii="宋体" w:hint="eastAsia"/>
          <w:sz w:val="24"/>
          <w:szCs w:val="24"/>
        </w:rPr>
        <w:t>活动。</w:t>
      </w:r>
    </w:p>
    <w:p>
      <w:pPr>
        <w:spacing w:line="400" w:lineRule="exact"/>
        <w:ind w:firstLineChars="200" w:firstLine="480"/>
        <w:rPr>
          <w:rFonts w:ascii="宋体" w:cs="宋体"/>
          <w:color w:val="0C0C0C"/>
          <w:sz w:val="24"/>
          <w:szCs w:val="24"/>
          <w:highlight w:val="yellow"/>
        </w:rPr>
      </w:pPr>
      <w:r>
        <w:rPr>
          <w:rFonts w:ascii="宋体" w:cs="宋体" w:hint="eastAsia"/>
          <w:color w:val="0C0C0C"/>
          <w:sz w:val="24"/>
          <w:szCs w:val="24"/>
        </w:rPr>
        <w:t>投标文件递交截止时间：</w:t>
      </w:r>
      <w:r>
        <w:rPr>
          <w:rFonts w:ascii="宋体" w:cs="宋体" w:hint="eastAsia"/>
          <w:b/>
          <w:bCs/>
          <w:sz w:val="24"/>
          <w:szCs w:val="24"/>
          <w:lang w:eastAsia="zh-CN"/>
        </w:rPr>
        <w:t>2023</w:t>
      </w:r>
      <w:r>
        <w:rPr>
          <w:rFonts w:ascii="宋体" w:cs="宋体" w:hint="eastAsia"/>
          <w:b/>
          <w:bCs/>
          <w:sz w:val="24"/>
          <w:szCs w:val="24"/>
        </w:rPr>
        <w:t>年</w:t>
      </w:r>
      <w:r>
        <w:rPr>
          <w:rFonts w:ascii="宋体" w:cs="宋体" w:hint="eastAsia"/>
          <w:b/>
          <w:bCs/>
          <w:sz w:val="24"/>
          <w:szCs w:val="24"/>
          <w:lang w:val="en-US" w:eastAsia="zh-CN"/>
        </w:rPr>
        <w:t>8</w:t>
      </w:r>
      <w:r>
        <w:rPr>
          <w:rFonts w:ascii="宋体" w:cs="宋体" w:hint="eastAsia"/>
          <w:b/>
          <w:bCs/>
          <w:sz w:val="24"/>
          <w:szCs w:val="24"/>
        </w:rPr>
        <w:t>月</w:t>
      </w:r>
      <w:r>
        <w:rPr>
          <w:rFonts w:ascii="宋体" w:cs="宋体" w:hint="eastAsia"/>
          <w:b/>
          <w:bCs/>
          <w:sz w:val="24"/>
          <w:szCs w:val="24"/>
          <w:lang w:val="en-US" w:eastAsia="zh-CN"/>
        </w:rPr>
        <w:t>30</w:t>
      </w:r>
      <w:r>
        <w:rPr>
          <w:rFonts w:ascii="宋体" w:cs="宋体" w:hint="eastAsia"/>
          <w:b/>
          <w:bCs/>
          <w:sz w:val="24"/>
          <w:szCs w:val="24"/>
        </w:rPr>
        <w:t>日</w:t>
      </w:r>
      <w:r>
        <w:rPr>
          <w:rFonts w:ascii="宋体" w:cs="宋体" w:hint="eastAsia"/>
          <w:b/>
          <w:bCs/>
          <w:sz w:val="24"/>
          <w:szCs w:val="24"/>
          <w:lang w:val="en-US" w:eastAsia="zh-CN"/>
        </w:rPr>
        <w:t>15</w:t>
      </w:r>
      <w:r>
        <w:rPr>
          <w:rFonts w:ascii="宋体" w:cs="宋体" w:hint="eastAsia"/>
          <w:b/>
          <w:bCs/>
          <w:sz w:val="24"/>
          <w:szCs w:val="24"/>
        </w:rPr>
        <w:t>时</w:t>
      </w:r>
      <w:r>
        <w:rPr>
          <w:rFonts w:ascii="宋体" w:cs="宋体" w:hint="eastAsia"/>
          <w:b/>
          <w:bCs/>
          <w:sz w:val="24"/>
          <w:szCs w:val="24"/>
          <w:lang w:val="en-US" w:eastAsia="zh-CN"/>
        </w:rPr>
        <w:t>30</w:t>
      </w:r>
      <w:r>
        <w:rPr>
          <w:rFonts w:ascii="宋体" w:cs="宋体" w:hint="eastAsia"/>
          <w:b/>
          <w:bCs/>
          <w:sz w:val="24"/>
          <w:szCs w:val="24"/>
        </w:rPr>
        <w:t>分</w:t>
      </w:r>
    </w:p>
    <w:p>
      <w:pPr>
        <w:adjustRightInd w:val="0"/>
        <w:snapToGrid w:val="0"/>
        <w:spacing w:line="500" w:lineRule="exact"/>
        <w:ind w:firstLineChars="200" w:firstLine="480"/>
        <w:jc w:val="left"/>
        <w:textAlignment w:val="baseline"/>
        <w:rPr>
          <w:rFonts w:ascii="宋体" w:hint="eastAsia"/>
          <w:sz w:val="24"/>
          <w:szCs w:val="24"/>
        </w:rPr>
      </w:pPr>
      <w:r>
        <w:rPr>
          <w:rFonts w:ascii="宋体" w:cs="宋体" w:hint="eastAsia"/>
          <w:color w:val="0C0C0C"/>
          <w:sz w:val="24"/>
          <w:szCs w:val="24"/>
        </w:rPr>
        <w:t>提交地点：南通市通州区供销合作总社二楼会议室</w:t>
      </w:r>
      <w:r>
        <w:rPr>
          <w:rFonts w:ascii="宋体" w:cs="宋体"/>
          <w:color w:val="0C0C0C"/>
          <w:sz w:val="24"/>
          <w:szCs w:val="24"/>
        </w:rPr>
        <w:t>(</w:t>
      </w:r>
      <w:r>
        <w:rPr>
          <w:rFonts w:ascii="宋体" w:cs="宋体" w:hint="eastAsia"/>
          <w:color w:val="0C0C0C"/>
          <w:sz w:val="24"/>
          <w:szCs w:val="24"/>
        </w:rPr>
        <w:t>通州区金沙街道朝阳路48号)</w:t>
      </w:r>
    </w:p>
    <w:p>
      <w:pPr>
        <w:adjustRightInd w:val="0"/>
        <w:snapToGrid w:val="0"/>
        <w:spacing w:line="500" w:lineRule="exact"/>
        <w:ind w:firstLineChars="200" w:firstLine="480"/>
        <w:jc w:val="left"/>
        <w:textAlignment w:val="baseline"/>
        <w:rPr>
          <w:rFonts w:ascii="宋体"/>
          <w:sz w:val="24"/>
          <w:szCs w:val="24"/>
        </w:rPr>
      </w:pPr>
      <w:r>
        <w:rPr>
          <w:rFonts w:ascii="宋体" w:hint="eastAsia"/>
          <w:b/>
          <w:sz w:val="24"/>
          <w:szCs w:val="24"/>
          <w:lang w:eastAsia="zh-CN"/>
        </w:rPr>
        <w:t>五</w:t>
      </w:r>
      <w:r>
        <w:rPr>
          <w:rFonts w:ascii="宋体"/>
          <w:b/>
          <w:sz w:val="24"/>
          <w:szCs w:val="24"/>
        </w:rPr>
        <w:t>、</w:t>
      </w:r>
      <w:r>
        <w:rPr>
          <w:rFonts w:ascii="宋体" w:hint="eastAsia"/>
          <w:sz w:val="24"/>
          <w:szCs w:val="24"/>
          <w:lang w:eastAsia="zh-CN"/>
        </w:rPr>
        <w:t>投标</w:t>
      </w:r>
      <w:r>
        <w:rPr>
          <w:rFonts w:ascii="宋体"/>
          <w:sz w:val="24"/>
          <w:szCs w:val="24"/>
        </w:rPr>
        <w:t>程序及评审方法和标准</w:t>
      </w:r>
    </w:p>
    <w:p>
      <w:pPr>
        <w:pStyle w:val="27"/>
        <w:spacing w:line="480" w:lineRule="exact"/>
        <w:ind w:firstLineChars="200" w:firstLine="480"/>
        <w:rPr>
          <w:rFonts w:ascii="宋体" w:hAnsi="宋体" w:hint="eastAsia"/>
          <w:sz w:val="24"/>
          <w:szCs w:val="24"/>
        </w:rPr>
      </w:pPr>
      <w:r>
        <w:rPr>
          <w:rFonts w:ascii="宋体" w:eastAsia="宋体" w:hint="eastAsia"/>
          <w:color w:val="000000"/>
          <w:sz w:val="24"/>
        </w:rPr>
        <w:t>有效报价是指投标人的报价</w:t>
      </w:r>
      <w:r>
        <w:rPr>
          <w:rFonts w:ascii="宋体" w:eastAsia="宋体" w:hint="eastAsia"/>
          <w:color w:val="000000"/>
          <w:sz w:val="24"/>
          <w:lang w:eastAsia="zh-CN"/>
        </w:rPr>
        <w:t>高</w:t>
      </w:r>
      <w:r>
        <w:rPr>
          <w:rFonts w:ascii="宋体" w:eastAsia="宋体" w:hint="eastAsia"/>
          <w:color w:val="000000"/>
          <w:sz w:val="24"/>
        </w:rPr>
        <w:t>于招标人设定的</w:t>
      </w:r>
      <w:r>
        <w:rPr>
          <w:rFonts w:ascii="宋体" w:eastAsia="宋体" w:hint="eastAsia"/>
          <w:color w:val="000000"/>
          <w:sz w:val="24"/>
          <w:lang w:eastAsia="zh-CN"/>
        </w:rPr>
        <w:t>最低</w:t>
      </w:r>
      <w:r>
        <w:rPr>
          <w:rFonts w:ascii="宋体" w:eastAsia="宋体" w:hint="eastAsia"/>
          <w:color w:val="000000"/>
          <w:sz w:val="24"/>
        </w:rPr>
        <w:t>招标控制价，</w:t>
      </w:r>
      <w:r>
        <w:rPr>
          <w:rFonts w:ascii="宋体" w:eastAsia="宋体"/>
          <w:color w:val="000000"/>
          <w:sz w:val="24"/>
        </w:rPr>
        <w:t>本工程招标控制价为：</w:t>
      </w:r>
      <w:r>
        <w:rPr>
          <w:rFonts w:ascii="宋体" w:eastAsia="宋体" w:hint="eastAsia"/>
          <w:color w:val="000000"/>
          <w:sz w:val="24"/>
          <w:lang w:eastAsia="zh-CN"/>
        </w:rPr>
        <w:t>单价</w:t>
      </w:r>
      <w:r>
        <w:rPr>
          <w:rFonts w:ascii="宋体" w:eastAsia="宋体" w:hint="eastAsia"/>
          <w:color w:val="000000"/>
          <w:sz w:val="24"/>
          <w:lang w:val="en-US" w:eastAsia="zh-CN"/>
        </w:rPr>
        <w:t>0元/吨，数量约300吨，总价0</w:t>
      </w:r>
      <w:r>
        <w:rPr>
          <w:rFonts w:ascii="宋体" w:eastAsia="宋体"/>
          <w:color w:val="000000"/>
          <w:sz w:val="24"/>
        </w:rPr>
        <w:t>元</w:t>
      </w:r>
      <w:r>
        <w:rPr>
          <w:rFonts w:ascii="宋体" w:eastAsia="宋体" w:hint="eastAsia"/>
          <w:color w:val="000000"/>
          <w:sz w:val="24"/>
        </w:rPr>
        <w:t>。</w:t>
      </w:r>
    </w:p>
    <w:p>
      <w:pPr>
        <w:pageBreakBefore w:val="0"/>
        <w:widowControl/>
        <w:bidi w:val="0"/>
        <w:spacing w:line="400" w:lineRule="exact"/>
        <w:ind w:left="0" w:right="0" w:firstLineChars="200" w:firstLine="480"/>
        <w:jc w:val="left"/>
        <w:rPr>
          <w:rFonts w:ascii="宋体" w:eastAsia="宋体" w:cs="宋体"/>
          <w:color w:val="000000"/>
          <w:sz w:val="24"/>
          <w:szCs w:val="24"/>
          <w14:textFill>
            <w14:solidFill>
              <w14:srgbClr w14:val="000000"/>
            </w14:solidFill>
          </w14:textFill>
          <w:highlight w:val="auto"/>
        </w:rPr>
      </w:pPr>
      <w:bookmarkStart w:id="28" w:name="_Toc28359007"/>
      <w:bookmarkStart w:id="29" w:name="_Toc35393625"/>
      <w:bookmarkStart w:id="30" w:name="_Toc38985267"/>
      <w:bookmarkStart w:id="31" w:name="_Toc28359084"/>
      <w:bookmarkStart w:id="32" w:name="_Toc35393794"/>
      <w:r>
        <w:rPr>
          <w:rFonts w:ascii="宋体" w:eastAsia="宋体" w:cs="宋体" w:hint="eastAsia"/>
          <w:color w:val="000000"/>
          <w:sz w:val="24"/>
          <w:szCs w:val="24"/>
          <w14:textFill>
            <w14:solidFill>
              <w14:srgbClr w14:val="000000"/>
            </w14:solidFill>
          </w14:textFill>
          <w:lang w:eastAsia="zh-CN"/>
          <w:highlight w:val="auto"/>
        </w:rPr>
        <w:t>六</w:t>
      </w:r>
      <w:r>
        <w:rPr>
          <w:rFonts w:ascii="宋体" w:eastAsia="宋体" w:cs="宋体" w:hint="eastAsia"/>
          <w:color w:val="000000"/>
          <w:sz w:val="24"/>
          <w:szCs w:val="24"/>
          <w14:textFill>
            <w14:solidFill>
              <w14:srgbClr w14:val="000000"/>
            </w14:solidFill>
          </w14:textFill>
          <w:highlight w:val="auto"/>
        </w:rPr>
        <w:t>、公告期限</w:t>
      </w:r>
      <w:bookmarkEnd w:id="28"/>
      <w:bookmarkEnd w:id="29"/>
      <w:bookmarkEnd w:id="30"/>
      <w:bookmarkEnd w:id="31"/>
      <w:bookmarkEnd w:id="32"/>
    </w:p>
    <w:p>
      <w:pPr>
        <w:pageBreakBefore w:val="0"/>
        <w:widowControl w:val="0"/>
        <w:bidi w:val="0"/>
        <w:spacing w:line="400" w:lineRule="exact"/>
        <w:ind w:left="0" w:right="0" w:firstLineChars="200" w:firstLine="480"/>
        <w:rPr>
          <w:rFonts w:ascii="宋体" w:eastAsia="宋体" w:cs="宋体"/>
          <w:color w:val="000000"/>
          <w:kern w:val="0"/>
          <w:sz w:val="24"/>
          <w:szCs w:val="24"/>
          <w14:textFill>
            <w14:solidFill>
              <w14:srgbClr w14:val="000000"/>
            </w14:solidFill>
          </w14:textFill>
          <w:highlight w:val="auto"/>
        </w:rPr>
      </w:pPr>
      <w:r>
        <w:rPr>
          <w:rFonts w:ascii="宋体" w:eastAsia="宋体" w:cs="宋体" w:hint="eastAsia"/>
          <w:color w:val="000000"/>
          <w:kern w:val="0"/>
          <w:sz w:val="24"/>
          <w:szCs w:val="24"/>
          <w14:textFill>
            <w14:solidFill>
              <w14:srgbClr w14:val="000000"/>
            </w14:solidFill>
          </w14:textFill>
          <w:highlight w:val="auto"/>
        </w:rPr>
        <w:t>公告期限为</w:t>
      </w:r>
      <w:r>
        <w:rPr>
          <w:rFonts w:ascii="宋体" w:eastAsia="宋体" w:cs="宋体" w:hint="eastAsia"/>
          <w:color w:val="000000"/>
          <w:sz w:val="24"/>
          <w:szCs w:val="24"/>
          <w:u w:val="single"/>
          <w14:textFill>
            <w14:solidFill>
              <w14:srgbClr w14:val="000000"/>
            </w14:solidFill>
          </w14:textFill>
          <w:highlight w:val="auto"/>
        </w:rPr>
        <w:t>202</w:t>
      </w:r>
      <w:r>
        <w:rPr>
          <w:rFonts w:ascii="宋体" w:eastAsia="宋体" w:cs="宋体" w:hint="eastAsia"/>
          <w:color w:val="000000"/>
          <w:sz w:val="24"/>
          <w:szCs w:val="24"/>
          <w:u w:val="single"/>
          <w14:textFill>
            <w14:solidFill>
              <w14:srgbClr w14:val="000000"/>
            </w14:solidFill>
          </w14:textFill>
          <w:lang w:val="en-US" w:eastAsia="zh-CN"/>
          <w:highlight w:val="auto"/>
        </w:rPr>
        <w:t>3</w:t>
      </w:r>
      <w:r>
        <w:rPr>
          <w:rFonts w:ascii="宋体" w:eastAsia="宋体" w:cs="宋体" w:hint="eastAsia"/>
          <w:color w:val="000000"/>
          <w:sz w:val="24"/>
          <w:szCs w:val="24"/>
          <w:u w:val="single"/>
          <w14:textFill>
            <w14:solidFill>
              <w14:srgbClr w14:val="000000"/>
            </w14:solidFill>
          </w14:textFill>
          <w:highlight w:val="auto"/>
        </w:rPr>
        <w:t>年</w:t>
      </w:r>
      <w:r>
        <w:rPr>
          <w:rFonts w:ascii="宋体" w:eastAsia="宋体" w:cs="宋体" w:hint="eastAsia"/>
          <w:color w:val="000000"/>
          <w:sz w:val="24"/>
          <w:szCs w:val="24"/>
          <w:u w:val="single"/>
          <w14:textFill>
            <w14:solidFill>
              <w14:srgbClr w14:val="000000"/>
            </w14:solidFill>
          </w14:textFill>
          <w:lang w:val="en-US" w:eastAsia="zh-CN"/>
          <w:highlight w:val="auto"/>
        </w:rPr>
        <w:t>8</w:t>
      </w:r>
      <w:r>
        <w:rPr>
          <w:rFonts w:ascii="宋体" w:eastAsia="宋体" w:cs="宋体" w:hint="eastAsia"/>
          <w:color w:val="000000"/>
          <w:sz w:val="24"/>
          <w:szCs w:val="24"/>
          <w:u w:val="single"/>
          <w14:textFill>
            <w14:solidFill>
              <w14:srgbClr w14:val="000000"/>
            </w14:solidFill>
          </w14:textFill>
          <w:highlight w:val="auto"/>
        </w:rPr>
        <w:t xml:space="preserve"> 月</w:t>
      </w:r>
      <w:r>
        <w:rPr>
          <w:rFonts w:ascii="宋体" w:eastAsia="宋体" w:cs="宋体" w:hint="eastAsia"/>
          <w:color w:val="000000"/>
          <w:sz w:val="24"/>
          <w:szCs w:val="24"/>
          <w:u w:val="single"/>
          <w14:textFill>
            <w14:solidFill>
              <w14:srgbClr w14:val="000000"/>
            </w14:solidFill>
          </w14:textFill>
          <w:lang w:val="en-US" w:eastAsia="zh-CN"/>
          <w:highlight w:val="auto"/>
        </w:rPr>
        <w:t>23</w:t>
      </w:r>
      <w:r>
        <w:rPr>
          <w:rFonts w:ascii="宋体" w:eastAsia="宋体" w:cs="宋体" w:hint="eastAsia"/>
          <w:color w:val="000000"/>
          <w:sz w:val="24"/>
          <w:szCs w:val="24"/>
          <w:u w:val="single"/>
          <w14:textFill>
            <w14:solidFill>
              <w14:srgbClr w14:val="000000"/>
            </w14:solidFill>
          </w14:textFill>
          <w:highlight w:val="auto"/>
        </w:rPr>
        <w:t xml:space="preserve"> 日—202</w:t>
      </w:r>
      <w:r>
        <w:rPr>
          <w:rFonts w:ascii="宋体" w:eastAsia="宋体" w:cs="宋体" w:hint="eastAsia"/>
          <w:color w:val="000000"/>
          <w:sz w:val="24"/>
          <w:szCs w:val="24"/>
          <w:u w:val="single"/>
          <w14:textFill>
            <w14:solidFill>
              <w14:srgbClr w14:val="000000"/>
            </w14:solidFill>
          </w14:textFill>
          <w:lang w:val="en-US" w:eastAsia="zh-CN"/>
          <w:highlight w:val="auto"/>
        </w:rPr>
        <w:t>3</w:t>
      </w:r>
      <w:r>
        <w:rPr>
          <w:rFonts w:ascii="宋体" w:eastAsia="宋体" w:cs="宋体" w:hint="eastAsia"/>
          <w:color w:val="000000"/>
          <w:sz w:val="24"/>
          <w:szCs w:val="24"/>
          <w:u w:val="single"/>
          <w14:textFill>
            <w14:solidFill>
              <w14:srgbClr w14:val="000000"/>
            </w14:solidFill>
          </w14:textFill>
          <w:highlight w:val="auto"/>
        </w:rPr>
        <w:t>年</w:t>
      </w:r>
      <w:r>
        <w:rPr>
          <w:rFonts w:ascii="宋体" w:eastAsia="宋体" w:cs="宋体" w:hint="eastAsia"/>
          <w:color w:val="000000"/>
          <w:sz w:val="24"/>
          <w:szCs w:val="24"/>
          <w:u w:val="single"/>
          <w14:textFill>
            <w14:solidFill>
              <w14:srgbClr w14:val="000000"/>
            </w14:solidFill>
          </w14:textFill>
          <w:lang w:val="en-US" w:eastAsia="zh-CN"/>
          <w:highlight w:val="auto"/>
        </w:rPr>
        <w:t>8</w:t>
      </w:r>
      <w:r>
        <w:rPr>
          <w:rFonts w:ascii="宋体" w:eastAsia="宋体" w:cs="宋体" w:hint="eastAsia"/>
          <w:color w:val="000000"/>
          <w:sz w:val="24"/>
          <w:szCs w:val="24"/>
          <w:u w:val="single"/>
          <w14:textFill>
            <w14:solidFill>
              <w14:srgbClr w14:val="000000"/>
            </w14:solidFill>
          </w14:textFill>
          <w:highlight w:val="auto"/>
        </w:rPr>
        <w:t xml:space="preserve"> 月</w:t>
      </w:r>
      <w:r>
        <w:rPr>
          <w:rFonts w:ascii="宋体" w:eastAsia="宋体" w:cs="宋体" w:hint="eastAsia"/>
          <w:color w:val="000000"/>
          <w:sz w:val="24"/>
          <w:szCs w:val="24"/>
          <w:u w:val="single"/>
          <w14:textFill>
            <w14:solidFill>
              <w14:srgbClr w14:val="000000"/>
            </w14:solidFill>
          </w14:textFill>
          <w:lang w:val="en-US" w:eastAsia="zh-CN"/>
          <w:highlight w:val="auto"/>
        </w:rPr>
        <w:t>29</w:t>
      </w:r>
      <w:r>
        <w:rPr>
          <w:rFonts w:ascii="宋体" w:eastAsia="宋体" w:cs="宋体" w:hint="eastAsia"/>
          <w:color w:val="000000"/>
          <w:sz w:val="24"/>
          <w:szCs w:val="24"/>
          <w:u w:val="single"/>
          <w14:textFill>
            <w14:solidFill>
              <w14:srgbClr w14:val="000000"/>
            </w14:solidFill>
          </w14:textFill>
          <w:highlight w:val="auto"/>
        </w:rPr>
        <w:t>日</w:t>
      </w:r>
      <w:r>
        <w:rPr>
          <w:rFonts w:ascii="宋体" w:eastAsia="宋体" w:cs="宋体" w:hint="eastAsia"/>
          <w:color w:val="000000"/>
          <w:kern w:val="0"/>
          <w:sz w:val="24"/>
          <w:szCs w:val="24"/>
          <w14:textFill>
            <w14:solidFill>
              <w14:srgbClr w14:val="000000"/>
            </w14:solidFill>
          </w14:textFill>
          <w:highlight w:val="auto"/>
        </w:rPr>
        <w:t>。</w:t>
      </w:r>
    </w:p>
    <w:p>
      <w:pPr>
        <w:pageBreakBefore w:val="0"/>
        <w:widowControl/>
        <w:bidi w:val="0"/>
        <w:spacing w:line="400" w:lineRule="exact"/>
        <w:ind w:left="0" w:right="0" w:firstLineChars="200" w:firstLine="480"/>
        <w:jc w:val="left"/>
        <w:rPr>
          <w:rFonts w:ascii="宋体" w:eastAsia="宋体" w:cs="Times New Roman" w:hint="eastAsia"/>
          <w:color w:val="000000"/>
          <w:sz w:val="24"/>
        </w:rPr>
      </w:pPr>
      <w:bookmarkStart w:id="33" w:name="_Toc35393627"/>
      <w:bookmarkStart w:id="34" w:name="_Toc28359008"/>
      <w:bookmarkStart w:id="35" w:name="_Toc38985269"/>
      <w:bookmarkStart w:id="36" w:name="_Toc28359085"/>
      <w:bookmarkStart w:id="37" w:name="_Toc35393796"/>
      <w:r>
        <w:rPr>
          <w:rFonts w:ascii="宋体" w:eastAsia="宋体" w:cs="宋体" w:hint="eastAsia"/>
          <w:color w:val="000000"/>
          <w:sz w:val="24"/>
          <w:szCs w:val="24"/>
          <w14:textFill>
            <w14:solidFill>
              <w14:srgbClr w14:val="000000"/>
            </w14:solidFill>
          </w14:textFill>
          <w:highlight w:val="auto"/>
        </w:rPr>
        <w:t>七、本次招标联系方式</w:t>
      </w:r>
      <w:bookmarkEnd w:id="33"/>
      <w:bookmarkEnd w:id="34"/>
      <w:bookmarkEnd w:id="35"/>
      <w:bookmarkEnd w:id="36"/>
      <w:bookmarkEnd w:id="37"/>
      <w:r>
        <w:rPr>
          <w:rFonts w:ascii="宋体" w:eastAsia="宋体" w:cs="Times New Roman" w:hint="eastAsia"/>
          <w:color w:val="000000"/>
          <w:sz w:val="24"/>
        </w:rPr>
        <w:t>　　</w:t>
      </w:r>
    </w:p>
    <w:p>
      <w:pPr>
        <w:pStyle w:val="27"/>
        <w:spacing w:line="480" w:lineRule="exact"/>
        <w:ind w:firstLineChars="200" w:firstLine="480"/>
        <w:rPr>
          <w:rFonts w:ascii="宋体" w:eastAsia="宋体" w:cs="Times New Roman" w:hint="eastAsia"/>
          <w:color w:val="000000"/>
          <w:sz w:val="24"/>
        </w:rPr>
      </w:pPr>
      <w:bookmarkStart w:id="38" w:name="_Toc28359009"/>
      <w:bookmarkStart w:id="39" w:name="_Toc28359086"/>
      <w:r>
        <w:rPr>
          <w:rFonts w:ascii="宋体" w:eastAsia="宋体" w:cs="Times New Roman" w:hint="eastAsia"/>
          <w:color w:val="000000"/>
          <w:sz w:val="24"/>
        </w:rPr>
        <w:t>名称：南通市通州区供销合作总社</w:t>
      </w:r>
    </w:p>
    <w:p>
      <w:pPr>
        <w:pStyle w:val="27"/>
        <w:spacing w:line="480" w:lineRule="exact"/>
        <w:ind w:firstLineChars="200" w:firstLine="480"/>
        <w:rPr>
          <w:rFonts w:ascii="宋体" w:eastAsia="宋体" w:cs="Times New Roman" w:hint="eastAsia"/>
          <w:color w:val="000000"/>
          <w:sz w:val="24"/>
        </w:rPr>
      </w:pPr>
      <w:r>
        <w:rPr>
          <w:rFonts w:ascii="宋体" w:eastAsia="宋体" w:cs="Times New Roman" w:hint="eastAsia"/>
          <w:color w:val="000000"/>
          <w:sz w:val="24"/>
        </w:rPr>
        <w:t>地址：南通市通州区金沙镇朝阳路48号</w:t>
      </w:r>
    </w:p>
    <w:p>
      <w:pPr>
        <w:pStyle w:val="27"/>
        <w:spacing w:line="480" w:lineRule="exact"/>
        <w:ind w:firstLineChars="200" w:firstLine="480"/>
        <w:rPr>
          <w:rFonts w:ascii="宋体" w:eastAsia="宋体" w:cs="Times New Roman" w:hint="eastAsia"/>
          <w:color w:val="000000"/>
          <w:sz w:val="24"/>
          <w:lang w:val="en-US" w:eastAsia="zh-CN"/>
        </w:rPr>
      </w:pPr>
      <w:r>
        <w:rPr>
          <w:rFonts w:ascii="宋体" w:eastAsia="宋体" w:cs="Times New Roman" w:hint="eastAsia"/>
          <w:color w:val="000000"/>
          <w:sz w:val="24"/>
          <w:lang w:val="en-US" w:eastAsia="zh-CN"/>
        </w:rPr>
        <w:t>招标人：南通市通州区供销合作总社</w:t>
      </w:r>
    </w:p>
    <w:p>
      <w:pPr>
        <w:pStyle w:val="27"/>
        <w:spacing w:line="480" w:lineRule="exact"/>
        <w:ind w:firstLineChars="200" w:firstLine="480"/>
        <w:rPr>
          <w:rFonts w:ascii="宋体" w:eastAsia="宋体" w:cs="Times New Roman" w:hint="eastAsia"/>
          <w:color w:val="000000"/>
          <w:sz w:val="24"/>
          <w:lang w:val="en-US" w:eastAsia="zh-CN"/>
        </w:rPr>
      </w:pPr>
      <w:r>
        <w:rPr>
          <w:rFonts w:ascii="宋体" w:eastAsia="宋体" w:cs="Times New Roman" w:hint="eastAsia"/>
          <w:color w:val="000000"/>
          <w:sz w:val="24"/>
          <w:lang w:val="en-US" w:eastAsia="zh-CN"/>
        </w:rPr>
        <w:t>联系人：帅先生、吴先生</w:t>
      </w:r>
    </w:p>
    <w:p>
      <w:pPr>
        <w:pStyle w:val="27"/>
        <w:spacing w:line="480" w:lineRule="exact"/>
        <w:ind w:firstLineChars="200" w:firstLine="480"/>
        <w:rPr>
          <w:rFonts w:ascii="宋体" w:eastAsia="宋体" w:cs="Times New Roman" w:hint="eastAsia"/>
          <w:color w:val="000000"/>
          <w:sz w:val="24"/>
        </w:rPr>
      </w:pPr>
      <w:r>
        <w:rPr>
          <w:rFonts w:ascii="宋体" w:eastAsia="宋体" w:cs="Times New Roman" w:hint="eastAsia"/>
          <w:color w:val="000000"/>
          <w:sz w:val="24"/>
          <w:lang w:val="en-US" w:eastAsia="zh-CN"/>
        </w:rPr>
        <w:t>联系电话：0513-81691691、86512693</w:t>
      </w:r>
    </w:p>
    <w:p>
      <w:pPr>
        <w:pageBreakBefore w:val="0"/>
        <w:widowControl/>
        <w:bidi w:val="0"/>
        <w:spacing w:line="400" w:lineRule="exact"/>
        <w:ind w:left="0" w:right="0" w:firstLineChars="200" w:firstLine="480"/>
        <w:jc w:val="left"/>
        <w:rPr>
          <w:rFonts w:ascii="宋体" w:eastAsia="宋体" w:cs="宋体"/>
          <w:color w:val="000000"/>
          <w:sz w:val="24"/>
          <w:szCs w:val="24"/>
          <w14:textFill>
            <w14:solidFill>
              <w14:srgbClr w14:val="000000"/>
            </w14:solidFill>
          </w14:textFill>
          <w:highlight w:val="auto"/>
        </w:rPr>
      </w:pPr>
      <w:bookmarkEnd w:id="38"/>
      <w:bookmarkEnd w:id="39"/>
      <w:r>
        <w:rPr>
          <w:rFonts w:ascii="宋体" w:eastAsia="宋体" w:cs="宋体" w:hint="eastAsia"/>
          <w:color w:val="000000"/>
          <w:sz w:val="24"/>
          <w:szCs w:val="24"/>
          <w14:textFill>
            <w14:solidFill>
              <w14:srgbClr w14:val="000000"/>
            </w14:solidFill>
          </w14:textFill>
          <w:highlight w:val="auto"/>
        </w:rPr>
        <w:t>八、其他</w:t>
      </w:r>
    </w:p>
    <w:p>
      <w:pPr>
        <w:pageBreakBefore w:val="0"/>
        <w:widowControl/>
        <w:bidi w:val="0"/>
        <w:spacing w:line="400" w:lineRule="exact"/>
        <w:ind w:left="0" w:right="0" w:firstLineChars="200" w:firstLine="480"/>
        <w:jc w:val="left"/>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1.潜在投标人对招标文件的询问、质疑请向</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人提出，由</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人负责答复。</w:t>
      </w:r>
    </w:p>
    <w:p>
      <w:pPr>
        <w:pageBreakBefore w:val="0"/>
        <w:widowControl/>
        <w:bidi w:val="0"/>
        <w:spacing w:line="400" w:lineRule="exact"/>
        <w:ind w:left="0" w:right="0" w:firstLineChars="200" w:firstLine="480"/>
        <w:jc w:val="left"/>
        <w:rPr>
          <w:rFonts w:ascii="宋体" w:eastAsia="宋体" w:hint="eastAsia"/>
          <w:b/>
          <w:color w:val="000000"/>
          <w:sz w:val="32"/>
          <w:szCs w:val="32"/>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2.投标文件制作份数要求：正本份数：</w:t>
      </w:r>
      <w:r>
        <w:rPr>
          <w:rFonts w:ascii="宋体" w:eastAsia="宋体" w:hint="eastAsia"/>
          <w:bCs/>
          <w:color w:val="000000"/>
          <w:sz w:val="24"/>
          <w:szCs w:val="24"/>
          <w:u w:val="single"/>
          <w14:textFill>
            <w14:solidFill>
              <w14:srgbClr w14:val="000000"/>
            </w14:solidFill>
          </w14:textFill>
          <w:highlight w:val="auto"/>
        </w:rPr>
        <w:t>1</w:t>
      </w:r>
      <w:r>
        <w:rPr>
          <w:rFonts w:ascii="宋体" w:eastAsia="宋体" w:hint="eastAsia"/>
          <w:bCs/>
          <w:color w:val="000000"/>
          <w:sz w:val="24"/>
          <w:szCs w:val="24"/>
          <w14:textFill>
            <w14:solidFill>
              <w14:srgbClr w14:val="000000"/>
            </w14:solidFill>
          </w14:textFill>
          <w:highlight w:val="auto"/>
        </w:rPr>
        <w:t xml:space="preserve">份  </w:t>
      </w:r>
    </w:p>
    <w:p>
      <w:pPr>
        <w:pageBreakBefore w:val="0"/>
        <w:widowControl w:val="0"/>
        <w:bidi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pacing w:line="400" w:lineRule="exact"/>
        <w:ind w:left="0" w:right="0" w:firstLineChars="200" w:firstLine="640"/>
        <w:jc w:val="center"/>
        <w:rPr>
          <w:rFonts w:ascii="宋体" w:eastAsia="宋体"/>
          <w:b/>
          <w:bCs/>
          <w:color w:val="000000"/>
          <w:sz w:val="32"/>
          <w:szCs w:val="32"/>
          <w14:textFill>
            <w14:solidFill>
              <w14:srgbClr w14:val="000000"/>
            </w14:solidFill>
          </w14:textFill>
          <w:highlight w:val="auto"/>
        </w:rPr>
      </w:pPr>
      <w:r>
        <w:rPr>
          <w:rFonts w:ascii="宋体" w:eastAsia="宋体" w:hint="eastAsia"/>
          <w:b/>
          <w:color w:val="000000"/>
          <w:sz w:val="32"/>
          <w:szCs w:val="32"/>
          <w14:textFill>
            <w14:solidFill>
              <w14:srgbClr w14:val="000000"/>
            </w14:solidFill>
          </w14:textFill>
          <w:highlight w:val="auto"/>
        </w:rPr>
        <w:t xml:space="preserve">第二章  </w:t>
      </w:r>
      <w:bookmarkStart w:id="40" w:name="_Toc16938518"/>
      <w:bookmarkStart w:id="41" w:name="_Toc513029202"/>
      <w:bookmarkStart w:id="42" w:name="_Toc120614213"/>
      <w:bookmarkStart w:id="43" w:name="_Toc20823274"/>
      <w:bookmarkEnd w:id="1"/>
      <w:bookmarkEnd w:id="2"/>
      <w:bookmarkEnd w:id="3"/>
      <w:bookmarkEnd w:id="4"/>
      <w:bookmarkEnd w:id="5"/>
      <w:bookmarkEnd w:id="6"/>
      <w:r>
        <w:rPr>
          <w:rFonts w:ascii="宋体" w:eastAsia="宋体" w:hint="eastAsia"/>
          <w:b/>
          <w:color w:val="000000"/>
          <w:sz w:val="32"/>
          <w:szCs w:val="32"/>
          <w14:textFill>
            <w14:solidFill>
              <w14:srgbClr w14:val="000000"/>
            </w14:solidFill>
          </w14:textFill>
          <w:highlight w:val="auto"/>
        </w:rPr>
        <w:t>投标人须知</w:t>
      </w:r>
      <w:bookmarkEnd w:id="40"/>
      <w:bookmarkEnd w:id="41"/>
      <w:bookmarkEnd w:id="42"/>
      <w:bookmarkEnd w:id="43"/>
    </w:p>
    <w:p>
      <w:pPr>
        <w:pageBreakBefore w:val="0"/>
        <w:widowControl w:val="0"/>
        <w:bidi w:val="0"/>
        <w:spacing w:line="400" w:lineRule="exact"/>
        <w:ind w:left="0" w:right="0" w:firstLineChars="200" w:firstLine="560"/>
        <w:jc w:val="center"/>
        <w:rPr>
          <w:rFonts w:ascii="宋体" w:eastAsia="宋体"/>
          <w:b/>
          <w:color w:val="000000"/>
          <w:sz w:val="28"/>
          <w:szCs w:val="28"/>
          <w14:textFill>
            <w14:solidFill>
              <w14:srgbClr w14:val="000000"/>
            </w14:solidFill>
          </w14:textFill>
          <w:highlight w:val="auto"/>
        </w:rPr>
      </w:pPr>
      <w:bookmarkStart w:id="44" w:name="_Toc16938519"/>
      <w:bookmarkStart w:id="45" w:name="_Toc20823275"/>
      <w:bookmarkStart w:id="46" w:name="_Toc513029203"/>
      <w:bookmarkStart w:id="47" w:name="_Toc120614214"/>
      <w:r>
        <w:rPr>
          <w:rFonts w:ascii="宋体" w:eastAsia="宋体" w:hint="eastAsia"/>
          <w:b/>
          <w:color w:val="000000"/>
          <w:sz w:val="28"/>
          <w:szCs w:val="28"/>
          <w14:textFill>
            <w14:solidFill>
              <w14:srgbClr w14:val="000000"/>
            </w14:solidFill>
          </w14:textFill>
          <w:highlight w:val="auto"/>
        </w:rPr>
        <w:t>一、总则</w:t>
      </w:r>
      <w:bookmarkEnd w:id="44"/>
      <w:bookmarkEnd w:id="45"/>
      <w:bookmarkEnd w:id="46"/>
      <w:bookmarkEnd w:id="47"/>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bookmarkStart w:id="48" w:name="_Hlt16619475"/>
      <w:bookmarkStart w:id="49" w:name="_Toc458694821"/>
      <w:bookmarkStart w:id="50" w:name="_Toc20823276"/>
      <w:bookmarkStart w:id="51" w:name="_Toc513029204"/>
      <w:bookmarkStart w:id="52" w:name="_Toc16938520"/>
      <w:bookmarkEnd w:id="48"/>
      <w:r>
        <w:rPr>
          <w:rFonts w:ascii="宋体" w:eastAsia="宋体" w:hint="eastAsia"/>
          <w:color w:val="000000"/>
          <w:sz w:val="24"/>
          <w:szCs w:val="24"/>
          <w14:textFill>
            <w14:solidFill>
              <w14:srgbClr w14:val="000000"/>
            </w14:solidFill>
          </w14:textFill>
          <w:highlight w:val="auto"/>
        </w:rPr>
        <w:t>1</w:t>
      </w:r>
      <w:bookmarkEnd w:id="49"/>
      <w:r>
        <w:rPr>
          <w:rFonts w:ascii="宋体" w:eastAsia="宋体" w:hint="eastAsia"/>
          <w:color w:val="000000"/>
          <w:sz w:val="24"/>
          <w:szCs w:val="24"/>
          <w14:textFill>
            <w14:solidFill>
              <w14:srgbClr w14:val="000000"/>
            </w14:solidFill>
          </w14:textFill>
          <w:highlight w:val="auto"/>
        </w:rPr>
        <w:t>、招标方式</w:t>
      </w:r>
      <w:bookmarkEnd w:id="50"/>
      <w:bookmarkEnd w:id="51"/>
      <w:bookmarkEnd w:id="52"/>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1.1 本次招标采取公开招标方式，本招标文件仅适用于招标公告中所述项目。</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bookmarkStart w:id="53" w:name="_Toc513029205"/>
      <w:bookmarkStart w:id="54" w:name="_Toc16938521"/>
      <w:bookmarkStart w:id="55" w:name="_Toc20823277"/>
      <w:r>
        <w:rPr>
          <w:rFonts w:ascii="宋体" w:eastAsia="宋体" w:hint="eastAsia"/>
          <w:color w:val="000000"/>
          <w:sz w:val="24"/>
          <w:szCs w:val="24"/>
          <w14:textFill>
            <w14:solidFill>
              <w14:srgbClr w14:val="000000"/>
            </w14:solidFill>
          </w14:textFill>
          <w:highlight w:val="auto"/>
        </w:rPr>
        <w:t>2、合格的投标人</w:t>
      </w:r>
      <w:bookmarkEnd w:id="53"/>
      <w:bookmarkEnd w:id="54"/>
      <w:bookmarkEnd w:id="55"/>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2.1满足招标公告中</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的资格要求的规定。</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 满足本文件实质性条款的规定。</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2.3至投标截止时间节点</w:t>
      </w:r>
      <w:bookmarkStart w:id="56" w:name="_Toc20823278"/>
      <w:bookmarkStart w:id="57" w:name="_Toc16938522"/>
      <w:bookmarkStart w:id="58" w:name="_Toc513029206"/>
      <w:r>
        <w:rPr>
          <w:rFonts w:ascii="宋体" w:eastAsia="宋体" w:hint="eastAsia"/>
          <w:color w:val="000000"/>
          <w:sz w:val="24"/>
          <w:szCs w:val="24"/>
          <w14:textFill>
            <w14:solidFill>
              <w14:srgbClr w14:val="000000"/>
            </w14:solidFill>
          </w14:textFill>
          <w:highlight w:val="auto"/>
        </w:rPr>
        <w:t>未被“信用中国”网站(</w:t>
      </w:r>
      <w:r>
        <w:rPr>
          <w:rStyle w:val="63"/>
          <w:rFonts w:ascii="宋体" w:eastAsia="宋体" w:hint="eastAsia"/>
          <w:color w:val="000000"/>
          <w:sz w:val="24"/>
          <w:szCs w:val="24"/>
          <w14:textFill>
            <w14:solidFill>
              <w14:srgbClr w14:val="000000"/>
            </w14:solidFill>
          </w14:textFill>
          <w:highlight w:val="auto"/>
        </w:rPr>
        <w:fldChar w:fldCharType="begin"/>
      </w:r>
      <w:r>
        <w:instrText>HYPERLINK "http://www.creditchina.gov.cn"</w:instrText>
      </w:r>
      <w:r>
        <w:rPr>
          <w:rStyle w:val="63"/>
          <w:rFonts w:ascii="宋体" w:eastAsia="宋体" w:hint="eastAsia"/>
          <w:color w:val="000000"/>
          <w:sz w:val="24"/>
          <w:szCs w:val="24"/>
          <w14:textFill>
            <w14:solidFill>
              <w14:srgbClr w14:val="000000"/>
            </w14:solidFill>
          </w14:textFill>
          <w:highlight w:val="auto"/>
        </w:rPr>
        <w:fldChar w:fldCharType="separate"/>
      </w:r>
      <w:r>
        <w:rPr>
          <w:rStyle w:val="63"/>
          <w:rFonts w:ascii="宋体" w:eastAsia="宋体" w:hint="eastAsia"/>
          <w:color w:val="000000"/>
          <w:sz w:val="24"/>
          <w:szCs w:val="24"/>
          <w14:textFill>
            <w14:solidFill>
              <w14:srgbClr w14:val="000000"/>
            </w14:solidFill>
          </w14:textFill>
          <w:highlight w:val="auto"/>
        </w:rPr>
        <w:t>www.creditchina.gov.cn</w:t>
      </w:r>
      <w:r>
        <w:rPr>
          <w:rStyle w:val="63"/>
          <w:rFonts w:ascii="宋体" w:eastAsia="宋体" w:hint="eastAsia"/>
          <w:color w:val="000000"/>
          <w:sz w:val="24"/>
          <w:szCs w:val="24"/>
          <w14:textFill>
            <w14:solidFill>
              <w14:srgbClr w14:val="000000"/>
            </w14:solidFill>
          </w14:textFill>
          <w:highlight w:val="auto"/>
        </w:rPr>
        <w:fldChar w:fldCharType="end"/>
      </w:r>
      <w:r>
        <w:rPr>
          <w:rFonts w:ascii="宋体" w:eastAsia="宋体" w:hint="eastAsia"/>
          <w:color w:val="000000"/>
          <w:sz w:val="24"/>
          <w:szCs w:val="24"/>
          <w14:textFill>
            <w14:solidFill>
              <w14:srgbClr w14:val="000000"/>
            </w14:solidFill>
          </w14:textFill>
          <w:highlight w:val="auto"/>
        </w:rPr>
        <w:t>)、中华人民</w:t>
      </w:r>
      <w:r>
        <w:rPr>
          <w:rFonts w:ascii="宋体" w:eastAsia="宋体"/>
          <w:color w:val="000000"/>
          <w:sz w:val="24"/>
          <w:szCs w:val="24"/>
          <w14:textFill>
            <w14:solidFill>
              <w14:srgbClr w14:val="000000"/>
            </w14:solidFill>
          </w14:textFill>
          <w:highlight w:val="auto"/>
        </w:rPr>
        <w:t>共和国</w:t>
      </w:r>
      <w:r>
        <w:rPr>
          <w:rFonts w:ascii="宋体" w:eastAsia="宋体" w:hint="eastAsia"/>
          <w:color w:val="000000"/>
          <w:sz w:val="24"/>
          <w:szCs w:val="24"/>
          <w14:textFill>
            <w14:solidFill>
              <w14:srgbClr w14:val="000000"/>
            </w14:solidFill>
          </w14:textFill>
          <w:highlight w:val="auto"/>
        </w:rPr>
        <w:t>最高人民法院网站</w:t>
      </w:r>
      <w:r>
        <w:rPr>
          <w:rFonts w:ascii="宋体" w:eastAsia="宋体"/>
          <w:color w:val="000000"/>
          <w:sz w:val="24"/>
          <w:szCs w:val="24"/>
          <w14:textFill>
            <w14:solidFill>
              <w14:srgbClr w14:val="000000"/>
            </w14:solidFill>
          </w14:textFill>
          <w:highlight w:val="auto"/>
        </w:rPr>
        <w:t>（</w:t>
      </w:r>
      <w:r>
        <w:rPr>
          <w:rStyle w:val="63"/>
          <w:rFonts w:ascii="宋体" w:eastAsia="宋体"/>
          <w:color w:val="000000"/>
          <w:sz w:val="24"/>
          <w:szCs w:val="24"/>
          <w14:textFill>
            <w14:solidFill>
              <w14:srgbClr w14:val="000000"/>
            </w14:solidFill>
          </w14:textFill>
          <w:highlight w:val="auto"/>
        </w:rPr>
        <w:fldChar w:fldCharType="begin"/>
      </w:r>
      <w:r>
        <w:instrText>HYPERLINK "http://www.court.gov.cn/"</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http://www.court.gov.cn</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等渠道列入信用记录失信被执行人，未被中国政府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网(</w:t>
      </w:r>
      <w:r>
        <w:rPr>
          <w:rStyle w:val="63"/>
          <w:rFonts w:ascii="宋体" w:eastAsia="宋体" w:hint="eastAsia"/>
          <w:color w:val="000000"/>
          <w:sz w:val="24"/>
          <w:szCs w:val="24"/>
          <w14:textFill>
            <w14:solidFill>
              <w14:srgbClr w14:val="000000"/>
            </w14:solidFill>
          </w14:textFill>
          <w:highlight w:val="auto"/>
        </w:rPr>
        <w:fldChar w:fldCharType="begin"/>
      </w:r>
      <w:r>
        <w:instrText>HYPERLINK "http://www.ccgp.gov.cn"</w:instrText>
      </w:r>
      <w:r>
        <w:rPr>
          <w:rStyle w:val="63"/>
          <w:rFonts w:ascii="宋体" w:eastAsia="宋体" w:hint="eastAsia"/>
          <w:color w:val="000000"/>
          <w:sz w:val="24"/>
          <w:szCs w:val="24"/>
          <w14:textFill>
            <w14:solidFill>
              <w14:srgbClr w14:val="000000"/>
            </w14:solidFill>
          </w14:textFill>
          <w:highlight w:val="auto"/>
        </w:rPr>
        <w:fldChar w:fldCharType="separate"/>
      </w:r>
      <w:r>
        <w:rPr>
          <w:rStyle w:val="63"/>
          <w:rFonts w:ascii="宋体" w:eastAsia="宋体" w:hint="eastAsia"/>
          <w:color w:val="000000"/>
          <w:sz w:val="24"/>
          <w:szCs w:val="24"/>
          <w14:textFill>
            <w14:solidFill>
              <w14:srgbClr w14:val="000000"/>
            </w14:solidFill>
          </w14:textFill>
          <w:highlight w:val="auto"/>
        </w:rPr>
        <w:t>www.ccgp.gov.cn</w:t>
      </w:r>
      <w:r>
        <w:rPr>
          <w:rStyle w:val="63"/>
          <w:rFonts w:ascii="宋体" w:eastAsia="宋体" w:hint="eastAsia"/>
          <w:color w:val="000000"/>
          <w:sz w:val="24"/>
          <w:szCs w:val="24"/>
          <w14:textFill>
            <w14:solidFill>
              <w14:srgbClr w14:val="000000"/>
            </w14:solidFill>
          </w14:textFill>
          <w:highlight w:val="auto"/>
        </w:rPr>
        <w:fldChar w:fldCharType="end"/>
      </w:r>
      <w:r>
        <w:rPr>
          <w:rFonts w:ascii="宋体" w:eastAsia="宋体" w:hint="eastAsia"/>
          <w:color w:val="000000"/>
          <w:sz w:val="24"/>
          <w:szCs w:val="24"/>
          <w14:textFill>
            <w14:solidFill>
              <w14:srgbClr w14:val="000000"/>
            </w14:solidFill>
          </w14:textFill>
          <w:highlight w:val="auto"/>
        </w:rPr>
        <w:t>)等渠道列入政府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严重违法失信行为记录名单，未被中华人民共和国应急管理部网站</w:t>
      </w:r>
      <w:r>
        <w:rPr>
          <w:rFonts w:ascii="宋体" w:eastAsia="宋体"/>
          <w:color w:val="000000"/>
          <w:sz w:val="24"/>
          <w:szCs w:val="24"/>
          <w14:textFill>
            <w14:solidFill>
              <w14:srgbClr w14:val="000000"/>
            </w14:solidFill>
          </w14:textFill>
          <w:highlight w:val="auto"/>
        </w:rPr>
        <w:t>（</w:t>
      </w:r>
      <w:r>
        <w:rPr>
          <w:rStyle w:val="63"/>
          <w:rFonts w:ascii="宋体" w:eastAsia="宋体"/>
          <w:color w:val="000000"/>
          <w:sz w:val="24"/>
          <w:szCs w:val="24"/>
          <w14:textFill>
            <w14:solidFill>
              <w14:srgbClr w14:val="000000"/>
            </w14:solidFill>
          </w14:textFill>
          <w:highlight w:val="auto"/>
        </w:rPr>
        <w:fldChar w:fldCharType="begin"/>
      </w:r>
      <w:r>
        <w:instrText>HYPERLINK "http://www.chinasafety.gov.cn/"</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http://www.chinasafety.gov.cn</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等渠道列入</w:t>
      </w:r>
      <w:r>
        <w:rPr>
          <w:rFonts w:ascii="宋体" w:eastAsia="宋体"/>
          <w:color w:val="000000"/>
          <w:sz w:val="24"/>
          <w:szCs w:val="24"/>
          <w14:textFill>
            <w14:solidFill>
              <w14:srgbClr w14:val="000000"/>
            </w14:solidFill>
          </w14:textFill>
          <w:highlight w:val="auto"/>
        </w:rPr>
        <w:t>安全生产失信联合惩戒“</w:t>
      </w:r>
      <w:r>
        <w:rPr>
          <w:rFonts w:ascii="宋体" w:eastAsia="宋体" w:hint="eastAsia"/>
          <w:color w:val="000000"/>
          <w:sz w:val="24"/>
          <w:szCs w:val="24"/>
          <w14:textFill>
            <w14:solidFill>
              <w14:srgbClr w14:val="000000"/>
            </w14:solidFill>
          </w14:textFill>
          <w:highlight w:val="auto"/>
        </w:rPr>
        <w:t>黑名单</w:t>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 未被国家税务总局</w:t>
      </w:r>
      <w:r>
        <w:rPr>
          <w:rFonts w:ascii="宋体" w:eastAsia="宋体"/>
          <w:color w:val="000000"/>
          <w:sz w:val="24"/>
          <w:szCs w:val="24"/>
          <w14:textFill>
            <w14:solidFill>
              <w14:srgbClr w14:val="000000"/>
            </w14:solidFill>
          </w14:textFill>
          <w:highlight w:val="auto"/>
        </w:rPr>
        <w:t>网站（</w:t>
      </w:r>
      <w:r>
        <w:rPr>
          <w:rStyle w:val="63"/>
          <w:rFonts w:ascii="宋体" w:eastAsia="宋体"/>
          <w:color w:val="000000"/>
          <w:sz w:val="24"/>
          <w:szCs w:val="24"/>
          <w14:textFill>
            <w14:solidFill>
              <w14:srgbClr w14:val="000000"/>
            </w14:solidFill>
          </w14:textFill>
          <w:highlight w:val="auto"/>
        </w:rPr>
        <w:fldChar w:fldCharType="begin"/>
      </w:r>
      <w:r>
        <w:instrText>HYPERLINK "http://hd.chinatax.gov.cn/xxk/"</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http://hd.chinatax.gov.cn/xxk</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w:t>
      </w:r>
      <w:r>
        <w:rPr>
          <w:rFonts w:ascii="宋体" w:eastAsia="宋体"/>
          <w:color w:val="000000"/>
          <w:sz w:val="24"/>
          <w:szCs w:val="24"/>
          <w14:textFill>
            <w14:solidFill>
              <w14:srgbClr w14:val="000000"/>
            </w14:solidFill>
          </w14:textFill>
          <w:highlight w:val="auto"/>
        </w:rPr>
        <w:t>列入</w:t>
      </w:r>
      <w:r>
        <w:rPr>
          <w:rFonts w:ascii="宋体" w:eastAsia="宋体" w:hint="eastAsia"/>
          <w:color w:val="000000"/>
          <w:sz w:val="24"/>
          <w:szCs w:val="24"/>
          <w14:textFill>
            <w14:solidFill>
              <w14:srgbClr w14:val="000000"/>
            </w14:solidFill>
          </w14:textFill>
          <w:highlight w:val="auto"/>
        </w:rPr>
        <w:t>重大税收违法案件当事人名单，未被国家企业</w:t>
      </w:r>
      <w:r>
        <w:rPr>
          <w:rFonts w:ascii="宋体" w:eastAsia="宋体"/>
          <w:color w:val="000000"/>
          <w:sz w:val="24"/>
          <w:szCs w:val="24"/>
          <w14:textFill>
            <w14:solidFill>
              <w14:srgbClr w14:val="000000"/>
            </w14:solidFill>
          </w14:textFill>
          <w:highlight w:val="auto"/>
        </w:rPr>
        <w:t>信用信息公示系统（</w:t>
      </w:r>
      <w:r>
        <w:rPr>
          <w:rStyle w:val="63"/>
          <w:rFonts w:ascii="宋体" w:eastAsia="宋体"/>
          <w:color w:val="000000"/>
          <w:sz w:val="24"/>
          <w:szCs w:val="24"/>
          <w14:textFill>
            <w14:solidFill>
              <w14:srgbClr w14:val="000000"/>
            </w14:solidFill>
          </w14:textFill>
          <w:highlight w:val="auto"/>
        </w:rPr>
        <w:fldChar w:fldCharType="begin"/>
      </w:r>
      <w:r>
        <w:instrText>HYPERLINK "http://www.gsxt.gov.cn"</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http://www.gsxt.gov.cn</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w:t>
      </w:r>
      <w:r>
        <w:rPr>
          <w:rFonts w:ascii="宋体" w:eastAsia="宋体"/>
          <w:color w:val="000000"/>
          <w:sz w:val="24"/>
          <w:szCs w:val="24"/>
          <w14:textFill>
            <w14:solidFill>
              <w14:srgbClr w14:val="000000"/>
            </w14:solidFill>
          </w14:textFill>
          <w:highlight w:val="auto"/>
        </w:rPr>
        <w:t>列入</w:t>
      </w:r>
      <w:r>
        <w:rPr>
          <w:rFonts w:ascii="宋体" w:eastAsia="宋体" w:hint="eastAsia"/>
          <w:color w:val="000000"/>
          <w:sz w:val="24"/>
          <w:szCs w:val="24"/>
          <w14:textFill>
            <w14:solidFill>
              <w14:srgbClr w14:val="000000"/>
            </w14:solidFill>
          </w14:textFill>
          <w:highlight w:val="auto"/>
        </w:rPr>
        <w:t>经营异常名录、严重违法</w:t>
      </w:r>
      <w:r>
        <w:rPr>
          <w:rFonts w:ascii="宋体" w:eastAsia="宋体"/>
          <w:color w:val="000000"/>
          <w:sz w:val="24"/>
          <w:szCs w:val="24"/>
          <w14:textFill>
            <w14:solidFill>
              <w14:srgbClr w14:val="000000"/>
            </w14:solidFill>
          </w14:textFill>
          <w:highlight w:val="auto"/>
        </w:rPr>
        <w:t>失信企业名单</w:t>
      </w:r>
      <w:r>
        <w:rPr>
          <w:rFonts w:ascii="宋体" w:eastAsia="宋体" w:hint="eastAsia"/>
          <w:color w:val="000000"/>
          <w:sz w:val="24"/>
          <w:szCs w:val="24"/>
          <w14:textFill>
            <w14:solidFill>
              <w14:srgbClr w14:val="000000"/>
            </w14:solidFill>
          </w14:textFill>
          <w:highlight w:val="auto"/>
        </w:rPr>
        <w:t>，未被</w:t>
      </w:r>
      <w:r>
        <w:rPr>
          <w:rFonts w:ascii="宋体" w:eastAsia="宋体"/>
          <w:color w:val="000000"/>
          <w:sz w:val="24"/>
          <w:szCs w:val="24"/>
          <w14:textFill>
            <w14:solidFill>
              <w14:srgbClr w14:val="000000"/>
            </w14:solidFill>
          </w14:textFill>
          <w:highlight w:val="auto"/>
        </w:rPr>
        <w:t>全国公共资源交易平台（</w:t>
      </w:r>
      <w:r>
        <w:rPr>
          <w:rStyle w:val="63"/>
          <w:rFonts w:ascii="宋体" w:eastAsia="宋体"/>
          <w:color w:val="000000"/>
          <w:sz w:val="24"/>
          <w:szCs w:val="24"/>
          <w14:textFill>
            <w14:solidFill>
              <w14:srgbClr w14:val="000000"/>
            </w14:solidFill>
          </w14:textFill>
          <w:highlight w:val="auto"/>
        </w:rPr>
        <w:fldChar w:fldCharType="begin"/>
      </w:r>
      <w:r>
        <w:instrText>HYPERLINK "http://www.ggzy.gov.cn"</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http://www.ggzy.gov.cn</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w:t>
      </w:r>
      <w:r>
        <w:rPr>
          <w:rFonts w:ascii="宋体" w:eastAsia="宋体"/>
          <w:color w:val="000000"/>
          <w:sz w:val="24"/>
          <w:szCs w:val="24"/>
          <w14:textFill>
            <w14:solidFill>
              <w14:srgbClr w14:val="000000"/>
            </w14:solidFill>
          </w14:textFill>
          <w:highlight w:val="auto"/>
        </w:rPr>
        <w:t>列入</w:t>
      </w:r>
      <w:r>
        <w:rPr>
          <w:rFonts w:ascii="宋体" w:eastAsia="宋体" w:hint="eastAsia"/>
          <w:color w:val="000000"/>
          <w:sz w:val="24"/>
          <w:szCs w:val="24"/>
          <w14:textFill>
            <w14:solidFill>
              <w14:srgbClr w14:val="000000"/>
            </w14:solidFill>
          </w14:textFill>
          <w:highlight w:val="auto"/>
        </w:rPr>
        <w:t>黑名单；</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3、适用法律</w:t>
      </w:r>
      <w:bookmarkEnd w:id="56"/>
      <w:bookmarkEnd w:id="57"/>
      <w:bookmarkEnd w:id="58"/>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3.1 本次招标及由此产生的合同受中华人民共和国有关的法律法规制约和保护</w:t>
      </w:r>
      <w:r>
        <w:rPr>
          <w:rFonts w:ascii="宋体" w:eastAsia="宋体"/>
          <w:color w:val="000000"/>
          <w:sz w:val="24"/>
          <w:szCs w:val="24"/>
          <w14:textFill>
            <w14:solidFill>
              <w14:srgbClr w14:val="000000"/>
            </w14:solidFill>
          </w14:textFill>
          <w:highlight w:val="auto"/>
        </w:rPr>
        <w:t>。</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bookmarkStart w:id="59" w:name="_Toc462564067"/>
      <w:bookmarkStart w:id="60" w:name="_Toc513029207"/>
      <w:bookmarkStart w:id="61" w:name="_Toc16938523"/>
      <w:bookmarkStart w:id="62" w:name="_Toc20823279"/>
      <w:r>
        <w:rPr>
          <w:rFonts w:ascii="宋体" w:eastAsia="宋体" w:hint="eastAsia"/>
          <w:bCs/>
          <w:color w:val="000000"/>
          <w:sz w:val="24"/>
          <w:szCs w:val="24"/>
          <w14:textFill>
            <w14:solidFill>
              <w14:srgbClr w14:val="000000"/>
            </w14:solidFill>
          </w14:textFill>
          <w:highlight w:val="auto"/>
        </w:rPr>
        <w:t>4、投标费用</w:t>
      </w:r>
      <w:bookmarkEnd w:id="59"/>
      <w:bookmarkEnd w:id="60"/>
      <w:bookmarkEnd w:id="61"/>
      <w:bookmarkEnd w:id="62"/>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4.1</w:t>
      </w:r>
      <w:r>
        <w:rPr>
          <w:rFonts w:ascii="宋体" w:eastAsia="宋体" w:hint="eastAsia"/>
          <w:color w:val="000000"/>
          <w:sz w:val="24"/>
          <w:szCs w:val="24"/>
          <w14:textFill>
            <w14:solidFill>
              <w14:srgbClr w14:val="000000"/>
            </w14:solidFill>
          </w14:textFill>
          <w:highlight w:val="auto"/>
        </w:rPr>
        <w:t xml:space="preserve"> 投标人应自行承担所有与参加投标有关的费用，无论投标过程中的做法和结果如何，本</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人在任何情况下均无义务和责任承担这些费用。</w:t>
      </w:r>
    </w:p>
    <w:p>
      <w:pPr>
        <w:pageBreakBefore w:val="0"/>
        <w:widowControl w:val="0"/>
        <w:bidi w:val="0"/>
        <w:spacing w:line="400" w:lineRule="exact"/>
        <w:ind w:left="0" w:right="0" w:firstLineChars="200" w:firstLine="480"/>
        <w:rPr>
          <w:rFonts w:ascii="宋体" w:eastAsia="宋体" w:hint="eastAsia"/>
          <w:color w:val="000000"/>
          <w:sz w:val="24"/>
          <w:szCs w:val="24"/>
          <w14:textFill>
            <w14:solidFill>
              <w14:srgbClr w14:val="000000"/>
            </w14:solidFill>
          </w14:textFill>
          <w:lang w:eastAsia="zh-CN"/>
          <w:highlight w:val="auto"/>
        </w:rPr>
      </w:pPr>
      <w:r>
        <w:rPr>
          <w:rFonts w:ascii="宋体" w:eastAsia="宋体" w:hint="eastAsia"/>
          <w:color w:val="000000"/>
          <w:sz w:val="24"/>
          <w:szCs w:val="24"/>
          <w14:textFill>
            <w14:solidFill>
              <w14:srgbClr w14:val="000000"/>
            </w14:solidFill>
          </w14:textFill>
          <w:highlight w:val="auto"/>
        </w:rPr>
        <w:t>4.2本项目不收取招标文件费用</w:t>
      </w:r>
      <w:r>
        <w:rPr>
          <w:rFonts w:ascii="宋体" w:eastAsia="宋体" w:hint="eastAsia"/>
          <w:color w:val="000000"/>
          <w:sz w:val="24"/>
          <w:szCs w:val="24"/>
          <w14:textFill>
            <w14:solidFill>
              <w14:srgbClr w14:val="000000"/>
            </w14:solidFill>
          </w14:textFill>
          <w:lang w:eastAsia="zh-CN"/>
          <w:highlight w:val="auto"/>
        </w:rPr>
        <w:t>。</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5、招标文件的约束力</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5.1</w:t>
      </w:r>
      <w:r>
        <w:rPr>
          <w:rFonts w:ascii="宋体" w:eastAsia="宋体" w:hint="eastAsia"/>
          <w:color w:val="000000"/>
          <w:sz w:val="24"/>
          <w:szCs w:val="24"/>
          <w14:textFill>
            <w14:solidFill>
              <w14:srgbClr w14:val="000000"/>
            </w14:solidFill>
          </w14:textFill>
          <w:highlight w:val="auto"/>
        </w:rPr>
        <w:t xml:space="preserve"> 投标人一旦参加本项目</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活动，即被认为接受了本招标文件的规定和约束并且视为自招标公告期限届满之日起知道或应当知道自身权益是否</w:t>
      </w:r>
      <w:r>
        <w:rPr>
          <w:rFonts w:ascii="宋体" w:eastAsia="宋体"/>
          <w:color w:val="000000"/>
          <w:sz w:val="24"/>
          <w:szCs w:val="24"/>
          <w14:textFill>
            <w14:solidFill>
              <w14:srgbClr w14:val="000000"/>
            </w14:solidFill>
          </w14:textFill>
          <w:highlight w:val="auto"/>
        </w:rPr>
        <w:t>受</w:t>
      </w:r>
      <w:bookmarkStart w:id="63" w:name="_GoBack"/>
      <w:bookmarkEnd w:id="63"/>
      <w:r>
        <w:rPr>
          <w:rFonts w:ascii="宋体" w:eastAsia="宋体" w:hint="eastAsia"/>
          <w:color w:val="000000"/>
          <w:sz w:val="24"/>
          <w:szCs w:val="24"/>
          <w14:textFill>
            <w14:solidFill>
              <w14:srgbClr w14:val="000000"/>
            </w14:solidFill>
          </w14:textFill>
          <w:highlight w:val="auto"/>
        </w:rPr>
        <w:t>到了损害。</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p>
    <w:p>
      <w:pPr>
        <w:pageBreakBefore w:val="0"/>
        <w:widowControl w:val="0"/>
        <w:bidi w:val="0"/>
        <w:spacing w:line="400" w:lineRule="exact"/>
        <w:ind w:left="0" w:right="0" w:firstLineChars="200" w:firstLine="560"/>
        <w:jc w:val="center"/>
        <w:rPr>
          <w:rFonts w:ascii="宋体" w:eastAsia="宋体" w:hint="eastAsia"/>
          <w:b/>
          <w:color w:val="000000"/>
          <w:sz w:val="28"/>
          <w:szCs w:val="28"/>
          <w14:textFill>
            <w14:solidFill>
              <w14:srgbClr w14:val="000000"/>
            </w14:solidFill>
          </w14:textFill>
          <w:highlight w:val="auto"/>
        </w:rPr>
      </w:pPr>
      <w:bookmarkStart w:id="64" w:name="_Toc20823281"/>
      <w:bookmarkStart w:id="65" w:name="_Toc513029209"/>
      <w:bookmarkStart w:id="66" w:name="_Toc120614215"/>
      <w:bookmarkStart w:id="67" w:name="_Toc16938525"/>
    </w:p>
    <w:p>
      <w:pPr>
        <w:pageBreakBefore w:val="0"/>
        <w:widowControl w:val="0"/>
        <w:bidi w:val="0"/>
        <w:spacing w:line="400" w:lineRule="exact"/>
        <w:ind w:left="0" w:right="0" w:firstLineChars="200" w:firstLine="560"/>
        <w:jc w:val="center"/>
        <w:rPr>
          <w:rFonts w:ascii="宋体" w:eastAsia="宋体"/>
          <w:b/>
          <w:color w:val="000000"/>
          <w:sz w:val="28"/>
          <w:szCs w:val="28"/>
          <w14:textFill>
            <w14:solidFill>
              <w14:srgbClr w14:val="000000"/>
            </w14:solidFill>
          </w14:textFill>
          <w:highlight w:val="auto"/>
        </w:rPr>
      </w:pPr>
      <w:r>
        <w:rPr>
          <w:rFonts w:ascii="宋体" w:eastAsia="宋体" w:hint="eastAsia"/>
          <w:b/>
          <w:color w:val="000000"/>
          <w:sz w:val="28"/>
          <w:szCs w:val="28"/>
          <w14:textFill>
            <w14:solidFill>
              <w14:srgbClr w14:val="000000"/>
            </w14:solidFill>
          </w14:textFill>
          <w:highlight w:val="auto"/>
        </w:rPr>
        <w:t>二、招标文件</w:t>
      </w:r>
      <w:bookmarkEnd w:id="64"/>
      <w:bookmarkEnd w:id="65"/>
      <w:bookmarkEnd w:id="66"/>
      <w:bookmarkEnd w:id="67"/>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bookmarkStart w:id="68" w:name="_Toc20823282"/>
      <w:bookmarkStart w:id="69" w:name="_Toc513029210"/>
      <w:bookmarkStart w:id="70" w:name="_Toc16938526"/>
      <w:r>
        <w:rPr>
          <w:rFonts w:ascii="宋体" w:eastAsia="宋体" w:hint="eastAsia"/>
          <w:bCs/>
          <w:color w:val="000000"/>
          <w:sz w:val="24"/>
          <w:szCs w:val="24"/>
          <w14:textFill>
            <w14:solidFill>
              <w14:srgbClr w14:val="000000"/>
            </w14:solidFill>
          </w14:textFill>
          <w:highlight w:val="auto"/>
        </w:rPr>
        <w:t>6、招标文件构成</w:t>
      </w:r>
      <w:bookmarkEnd w:id="68"/>
      <w:bookmarkEnd w:id="69"/>
      <w:bookmarkEnd w:id="70"/>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6.1</w:t>
      </w:r>
      <w:r>
        <w:rPr>
          <w:rFonts w:ascii="宋体" w:eastAsia="宋体" w:hint="eastAsia"/>
          <w:color w:val="000000"/>
          <w:sz w:val="24"/>
          <w:szCs w:val="24"/>
          <w14:textFill>
            <w14:solidFill>
              <w14:srgbClr w14:val="000000"/>
            </w14:solidFill>
          </w14:textFill>
          <w:highlight w:val="auto"/>
        </w:rPr>
        <w:t xml:space="preserve"> 招标文件由以下部分组成：</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（1）投标邀请</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（2）投标人须知</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（3）合同条款及格式</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（4）项目需求</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（5）评标方法与评标标准</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（6）投标文件格式</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下载招标文件后，应仔细检查招标文件的所有内容，如对</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活动事项有疑问的，应以书面形式提出询问或疑问，未在规定时间内提出询问或疑问的，视同</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理解并接受本招标文件所有内容，并由此引起的投标损失自负。</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6.2</w:t>
      </w:r>
      <w:r>
        <w:rPr>
          <w:rFonts w:ascii="宋体" w:eastAsia="宋体" w:hint="eastAsia"/>
          <w:color w:val="000000"/>
          <w:sz w:val="24"/>
          <w:szCs w:val="24"/>
          <w14:textFill>
            <w14:solidFill>
              <w14:srgbClr w14:val="000000"/>
            </w14:solidFill>
          </w14:textFill>
          <w:highlight w:val="auto"/>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bookmarkStart w:id="71" w:name="_Toc513029211"/>
      <w:bookmarkStart w:id="72" w:name="_Toc16938527"/>
      <w:bookmarkStart w:id="73" w:name="_Toc20823283"/>
      <w:bookmarkStart w:id="74" w:name="_Toc462564070"/>
      <w:r>
        <w:rPr>
          <w:rFonts w:ascii="宋体" w:eastAsia="宋体" w:hint="eastAsia"/>
          <w:bCs/>
          <w:color w:val="000000"/>
          <w:sz w:val="24"/>
          <w:szCs w:val="24"/>
          <w14:textFill>
            <w14:solidFill>
              <w14:srgbClr w14:val="000000"/>
            </w14:solidFill>
          </w14:textFill>
          <w:highlight w:val="auto"/>
        </w:rPr>
        <w:t>7、招标文件的</w:t>
      </w:r>
      <w:bookmarkEnd w:id="71"/>
      <w:bookmarkEnd w:id="72"/>
      <w:bookmarkEnd w:id="73"/>
      <w:bookmarkEnd w:id="74"/>
      <w:r>
        <w:rPr>
          <w:rFonts w:ascii="宋体" w:eastAsia="宋体" w:hint="eastAsia"/>
          <w:bCs/>
          <w:color w:val="000000"/>
          <w:sz w:val="24"/>
          <w:szCs w:val="24"/>
          <w14:textFill>
            <w14:solidFill>
              <w14:srgbClr w14:val="000000"/>
            </w14:solidFill>
          </w14:textFill>
          <w:highlight w:val="auto"/>
        </w:rPr>
        <w:t>疑问</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7.1</w:t>
      </w:r>
      <w:bookmarkStart w:id="75" w:name="_Toc462564071"/>
      <w:bookmarkStart w:id="76" w:name="_Toc20823284"/>
      <w:bookmarkStart w:id="77" w:name="_Toc16938528"/>
      <w:bookmarkStart w:id="78" w:name="_Toc513029212"/>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对</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活动事项有疑问的，应当在202</w:t>
      </w:r>
      <w:r>
        <w:rPr>
          <w:rFonts w:ascii="宋体" w:eastAsia="宋体" w:hint="eastAsia"/>
          <w:color w:val="000000"/>
          <w:sz w:val="24"/>
          <w:szCs w:val="24"/>
          <w14:textFill>
            <w14:solidFill>
              <w14:srgbClr w14:val="000000"/>
            </w14:solidFill>
          </w14:textFill>
          <w:lang w:val="en-US" w:eastAsia="zh-CN"/>
          <w:highlight w:val="auto"/>
        </w:rPr>
        <w:t>3</w:t>
      </w:r>
      <w:r>
        <w:rPr>
          <w:rFonts w:ascii="宋体" w:eastAsia="宋体" w:hint="eastAsia"/>
          <w:color w:val="000000"/>
          <w:sz w:val="24"/>
          <w:szCs w:val="24"/>
          <w14:textFill>
            <w14:solidFill>
              <w14:srgbClr w14:val="000000"/>
            </w14:solidFill>
          </w14:textFill>
          <w:highlight w:val="auto"/>
        </w:rPr>
        <w:t>年</w:t>
      </w:r>
      <w:r>
        <w:rPr>
          <w:rFonts w:ascii="宋体" w:eastAsia="宋体" w:hint="eastAsia"/>
          <w:color w:val="000000"/>
          <w:sz w:val="24"/>
          <w:szCs w:val="24"/>
          <w14:textFill>
            <w14:solidFill>
              <w14:srgbClr w14:val="000000"/>
            </w14:solidFill>
          </w14:textFill>
          <w:lang w:val="en-US" w:eastAsia="zh-CN"/>
          <w:highlight w:val="auto"/>
        </w:rPr>
        <w:t xml:space="preserve">8  </w:t>
      </w:r>
      <w:r>
        <w:rPr>
          <w:rFonts w:ascii="宋体" w:eastAsia="宋体" w:hint="eastAsia"/>
          <w:color w:val="000000"/>
          <w:sz w:val="24"/>
          <w:szCs w:val="24"/>
          <w14:textFill>
            <w14:solidFill>
              <w14:srgbClr w14:val="000000"/>
            </w14:solidFill>
          </w14:textFill>
          <w:highlight w:val="auto"/>
        </w:rPr>
        <w:t>月</w:t>
      </w:r>
      <w:r>
        <w:rPr>
          <w:rFonts w:ascii="宋体" w:eastAsia="宋体" w:hint="eastAsia"/>
          <w:color w:val="000000"/>
          <w:sz w:val="24"/>
          <w:szCs w:val="24"/>
          <w14:textFill>
            <w14:solidFill>
              <w14:srgbClr w14:val="000000"/>
            </w14:solidFill>
          </w14:textFill>
          <w:lang w:val="en-US" w:eastAsia="zh-CN"/>
          <w:highlight w:val="auto"/>
        </w:rPr>
        <w:t xml:space="preserve">29 </w:t>
      </w:r>
      <w:r>
        <w:rPr>
          <w:rFonts w:ascii="宋体" w:eastAsia="宋体" w:hint="eastAsia"/>
          <w:color w:val="000000"/>
          <w:sz w:val="24"/>
          <w:szCs w:val="24"/>
          <w14:textFill>
            <w14:solidFill>
              <w14:srgbClr w14:val="000000"/>
            </w14:solidFill>
          </w14:textFill>
          <w:highlight w:val="auto"/>
        </w:rPr>
        <w:t>日前向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人提出询问，</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人将在202</w:t>
      </w:r>
      <w:r>
        <w:rPr>
          <w:rFonts w:ascii="宋体" w:eastAsia="宋体" w:hint="eastAsia"/>
          <w:color w:val="000000"/>
          <w:sz w:val="24"/>
          <w:szCs w:val="24"/>
          <w14:textFill>
            <w14:solidFill>
              <w14:srgbClr w14:val="000000"/>
            </w14:solidFill>
          </w14:textFill>
          <w:lang w:val="en-US" w:eastAsia="zh-CN"/>
          <w:highlight w:val="auto"/>
        </w:rPr>
        <w:t>3</w:t>
      </w:r>
      <w:r>
        <w:rPr>
          <w:rFonts w:ascii="宋体" w:eastAsia="宋体" w:hint="eastAsia"/>
          <w:color w:val="000000"/>
          <w:sz w:val="24"/>
          <w:szCs w:val="24"/>
          <w14:textFill>
            <w14:solidFill>
              <w14:srgbClr w14:val="000000"/>
            </w14:solidFill>
          </w14:textFill>
          <w:highlight w:val="auto"/>
        </w:rPr>
        <w:t>年</w:t>
      </w:r>
      <w:r>
        <w:rPr>
          <w:rFonts w:ascii="宋体" w:eastAsia="宋体" w:hint="eastAsia"/>
          <w:color w:val="000000"/>
          <w:sz w:val="24"/>
          <w:szCs w:val="24"/>
          <w14:textFill>
            <w14:solidFill>
              <w14:srgbClr w14:val="000000"/>
            </w14:solidFill>
          </w14:textFill>
          <w:lang w:val="en-US" w:eastAsia="zh-CN"/>
          <w:highlight w:val="auto"/>
        </w:rPr>
        <w:t>8</w:t>
      </w:r>
      <w:r>
        <w:rPr>
          <w:rFonts w:ascii="宋体" w:eastAsia="宋体" w:hint="eastAsia"/>
          <w:color w:val="000000"/>
          <w:sz w:val="24"/>
          <w:szCs w:val="24"/>
          <w14:textFill>
            <w14:solidFill>
              <w14:srgbClr w14:val="000000"/>
            </w14:solidFill>
          </w14:textFill>
          <w:highlight w:val="auto"/>
        </w:rPr>
        <w:t>月</w:t>
      </w:r>
      <w:r>
        <w:rPr>
          <w:rFonts w:ascii="宋体" w:eastAsia="宋体" w:hint="eastAsia"/>
          <w:color w:val="000000"/>
          <w:sz w:val="24"/>
          <w:szCs w:val="24"/>
          <w14:textFill>
            <w14:solidFill>
              <w14:srgbClr w14:val="000000"/>
            </w14:solidFill>
          </w14:textFill>
          <w:lang w:val="en-US" w:eastAsia="zh-CN"/>
          <w:highlight w:val="auto"/>
        </w:rPr>
        <w:t xml:space="preserve">29 </w:t>
      </w:r>
      <w:r>
        <w:rPr>
          <w:rFonts w:ascii="宋体" w:eastAsia="宋体" w:hint="eastAsia"/>
          <w:color w:val="000000"/>
          <w:sz w:val="24"/>
          <w:szCs w:val="24"/>
          <w14:textFill>
            <w14:solidFill>
              <w14:srgbClr w14:val="000000"/>
            </w14:solidFill>
          </w14:textFill>
          <w:highlight w:val="auto"/>
        </w:rPr>
        <w:t>日前对</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依法提出的询问作出答复。</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7.2投标人认为</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文件使自己的权益受到损害的，可以在202</w:t>
      </w:r>
      <w:r>
        <w:rPr>
          <w:rFonts w:ascii="宋体" w:eastAsia="宋体" w:hint="eastAsia"/>
          <w:color w:val="000000"/>
          <w:sz w:val="24"/>
          <w:szCs w:val="24"/>
          <w14:textFill>
            <w14:solidFill>
              <w14:srgbClr w14:val="000000"/>
            </w14:solidFill>
          </w14:textFill>
          <w:lang w:val="en-US" w:eastAsia="zh-CN"/>
          <w:highlight w:val="auto"/>
        </w:rPr>
        <w:t>3</w:t>
      </w:r>
      <w:r>
        <w:rPr>
          <w:rFonts w:ascii="宋体" w:eastAsia="宋体" w:hint="eastAsia"/>
          <w:color w:val="000000"/>
          <w:sz w:val="24"/>
          <w:szCs w:val="24"/>
          <w14:textFill>
            <w14:solidFill>
              <w14:srgbClr w14:val="000000"/>
            </w14:solidFill>
          </w14:textFill>
          <w:highlight w:val="auto"/>
        </w:rPr>
        <w:t>年</w:t>
      </w:r>
      <w:r>
        <w:rPr>
          <w:rFonts w:ascii="宋体" w:eastAsia="宋体" w:hint="eastAsia"/>
          <w:color w:val="000000"/>
          <w:sz w:val="24"/>
          <w:szCs w:val="24"/>
          <w14:textFill>
            <w14:solidFill>
              <w14:srgbClr w14:val="000000"/>
            </w14:solidFill>
          </w14:textFill>
          <w:lang w:val="en-US" w:eastAsia="zh-CN"/>
          <w:highlight w:val="auto"/>
        </w:rPr>
        <w:t xml:space="preserve"> </w:t>
      </w:r>
      <w:r>
        <w:rPr>
          <w:rFonts w:ascii="宋体" w:eastAsia="宋体" w:hint="eastAsia"/>
          <w:color w:val="000000"/>
          <w:sz w:val="24"/>
          <w:szCs w:val="24"/>
          <w14:textFill>
            <w14:solidFill>
              <w14:srgbClr w14:val="000000"/>
            </w14:solidFill>
          </w14:textFill>
          <w:highlight w:val="auto"/>
        </w:rPr>
        <w:t>月</w:t>
      </w:r>
      <w:r>
        <w:rPr>
          <w:rFonts w:ascii="宋体" w:eastAsia="宋体" w:hint="eastAsia"/>
          <w:color w:val="000000"/>
          <w:sz w:val="24"/>
          <w:szCs w:val="24"/>
          <w14:textFill>
            <w14:solidFill>
              <w14:srgbClr w14:val="000000"/>
            </w14:solidFill>
          </w14:textFill>
          <w:lang w:val="en-US" w:eastAsia="zh-CN"/>
          <w:highlight w:val="auto"/>
        </w:rPr>
        <w:t xml:space="preserve">  </w:t>
      </w:r>
      <w:r>
        <w:rPr>
          <w:rFonts w:ascii="宋体" w:eastAsia="宋体" w:hint="eastAsia"/>
          <w:color w:val="000000"/>
          <w:sz w:val="24"/>
          <w:szCs w:val="24"/>
          <w14:textFill>
            <w14:solidFill>
              <w14:srgbClr w14:val="000000"/>
            </w14:solidFill>
          </w14:textFill>
          <w:highlight w:val="auto"/>
        </w:rPr>
        <w:t>日前，以书面形式向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人提出质疑。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人将在收到投标人的书面质疑后7个工作日内对投标人依法提出的质疑作出答复，并将通知质疑投标人和其他有关投标人，但答复内容涉及商业秘密的除外。</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7.3</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人可能在202</w:t>
      </w:r>
      <w:r>
        <w:rPr>
          <w:rFonts w:ascii="宋体" w:eastAsia="宋体" w:hint="eastAsia"/>
          <w:color w:val="000000"/>
          <w:sz w:val="24"/>
          <w:szCs w:val="24"/>
          <w14:textFill>
            <w14:solidFill>
              <w14:srgbClr w14:val="000000"/>
            </w14:solidFill>
          </w14:textFill>
          <w:lang w:val="en-US" w:eastAsia="zh-CN"/>
          <w:highlight w:val="auto"/>
        </w:rPr>
        <w:t>3</w:t>
      </w:r>
      <w:r>
        <w:rPr>
          <w:rFonts w:ascii="宋体" w:eastAsia="宋体" w:hint="eastAsia"/>
          <w:color w:val="000000"/>
          <w:sz w:val="24"/>
          <w:szCs w:val="24"/>
          <w14:textFill>
            <w14:solidFill>
              <w14:srgbClr w14:val="000000"/>
            </w14:solidFill>
          </w14:textFill>
          <w:highlight w:val="auto"/>
        </w:rPr>
        <w:t>年</w:t>
      </w:r>
      <w:r>
        <w:rPr>
          <w:rFonts w:ascii="宋体" w:eastAsia="宋体" w:hint="eastAsia"/>
          <w:color w:val="000000"/>
          <w:sz w:val="24"/>
          <w:szCs w:val="24"/>
          <w14:textFill>
            <w14:solidFill>
              <w14:srgbClr w14:val="000000"/>
            </w14:solidFill>
          </w14:textFill>
          <w:lang w:val="en-US" w:eastAsia="zh-CN"/>
          <w:highlight w:val="auto"/>
        </w:rPr>
        <w:t xml:space="preserve">8 </w:t>
      </w:r>
      <w:r>
        <w:rPr>
          <w:rFonts w:ascii="宋体" w:eastAsia="宋体" w:hint="eastAsia"/>
          <w:color w:val="000000"/>
          <w:sz w:val="24"/>
          <w:szCs w:val="24"/>
          <w14:textFill>
            <w14:solidFill>
              <w14:srgbClr w14:val="000000"/>
            </w14:solidFill>
          </w14:textFill>
          <w:highlight w:val="auto"/>
        </w:rPr>
        <w:t>月</w:t>
      </w:r>
      <w:r>
        <w:rPr>
          <w:rFonts w:ascii="宋体" w:eastAsia="宋体" w:hint="eastAsia"/>
          <w:color w:val="000000"/>
          <w:sz w:val="24"/>
          <w:szCs w:val="24"/>
          <w14:textFill>
            <w14:solidFill>
              <w14:srgbClr w14:val="000000"/>
            </w14:solidFill>
          </w14:textFill>
          <w:lang w:val="en-US" w:eastAsia="zh-CN"/>
          <w:highlight w:val="auto"/>
        </w:rPr>
        <w:t xml:space="preserve"> 25</w:t>
      </w:r>
      <w:r>
        <w:rPr>
          <w:rFonts w:ascii="宋体" w:eastAsia="宋体" w:hint="eastAsia"/>
          <w:color w:val="000000"/>
          <w:sz w:val="24"/>
          <w:szCs w:val="24"/>
          <w14:textFill>
            <w14:solidFill>
              <w14:srgbClr w14:val="000000"/>
            </w14:solidFill>
          </w14:textFill>
          <w:highlight w:val="auto"/>
        </w:rPr>
        <w:t>日前对已发出的招标文件进行必要的澄清或者修改，如澄清或修改时间晚于国家有关法律法规规定的，</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人将顺延提交投标文件的截止时间，并以书面形式通知所有获取招标文件的潜在投标人。</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8、招标文件的修改</w:t>
      </w:r>
      <w:bookmarkEnd w:id="75"/>
      <w:bookmarkEnd w:id="76"/>
      <w:bookmarkEnd w:id="77"/>
      <w:bookmarkEnd w:id="78"/>
      <w:r>
        <w:rPr>
          <w:rFonts w:ascii="宋体" w:eastAsia="宋体" w:cs="Arial" w:hint="eastAsia"/>
          <w:color w:val="000000"/>
          <w:sz w:val="24"/>
          <w:szCs w:val="24"/>
          <w14:textFill>
            <w14:solidFill>
              <w14:srgbClr w14:val="000000"/>
            </w14:solidFill>
          </w14:textFill>
          <w:highlight w:val="auto"/>
        </w:rPr>
        <w:t>及澄清</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8.1</w:t>
      </w:r>
      <w:r>
        <w:rPr>
          <w:rFonts w:ascii="宋体" w:eastAsia="宋体" w:hint="eastAsia"/>
          <w:color w:val="000000"/>
          <w:sz w:val="24"/>
          <w:szCs w:val="24"/>
          <w14:textFill>
            <w14:solidFill>
              <w14:srgbClr w14:val="000000"/>
            </w14:solidFill>
          </w14:textFill>
          <w:highlight w:val="auto"/>
        </w:rPr>
        <w:t xml:space="preserve"> 在投标截止时间十五日前，</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人可以对招标文件进行修改。</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8.2</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人有权按照法定的要求推迟投标截止日期和开标日期。</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8.3</w:t>
      </w:r>
      <w:bookmarkStart w:id="79" w:name="_Toc462564072"/>
      <w:bookmarkStart w:id="80" w:name="_Toc120614216"/>
      <w:bookmarkStart w:id="81" w:name="_Toc20823285"/>
      <w:bookmarkStart w:id="82" w:name="_Toc16938529"/>
      <w:bookmarkStart w:id="83" w:name="_Toc513029213"/>
      <w:r>
        <w:rPr>
          <w:rFonts w:ascii="宋体" w:eastAsia="宋体" w:hint="eastAsia"/>
          <w:color w:val="000000"/>
          <w:sz w:val="24"/>
          <w:szCs w:val="24"/>
          <w14:textFill>
            <w14:solidFill>
              <w14:srgbClr w14:val="000000"/>
            </w14:solidFill>
          </w14:textFill>
          <w:highlight w:val="auto"/>
        </w:rPr>
        <w:t>招标文件的修改将在江苏政府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网公布，补充文件将作为招标文件的组成部分，并对投标人具有约束力。</w:t>
      </w:r>
    </w:p>
    <w:p>
      <w:pPr>
        <w:pageBreakBefore w:val="0"/>
        <w:widowControl w:val="0"/>
        <w:bidi w:val="0"/>
        <w:spacing w:line="400" w:lineRule="exact"/>
        <w:ind w:left="0" w:right="0" w:firstLineChars="200" w:firstLine="480"/>
        <w:jc w:val="center"/>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三、投标文件的编制</w:t>
      </w:r>
      <w:bookmarkEnd w:id="79"/>
      <w:bookmarkEnd w:id="80"/>
      <w:bookmarkEnd w:id="81"/>
      <w:bookmarkEnd w:id="82"/>
      <w:bookmarkEnd w:id="83"/>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bookmarkStart w:id="84" w:name="_Toc462564073"/>
      <w:bookmarkStart w:id="85" w:name="_Toc20823286"/>
      <w:bookmarkStart w:id="86" w:name="_Toc16938530"/>
      <w:bookmarkStart w:id="87" w:name="_Toc513029214"/>
      <w:r>
        <w:rPr>
          <w:rFonts w:ascii="宋体" w:eastAsia="宋体" w:cs="Arial" w:hint="eastAsia"/>
          <w:color w:val="000000"/>
          <w:sz w:val="24"/>
          <w:szCs w:val="24"/>
          <w14:textFill>
            <w14:solidFill>
              <w14:srgbClr w14:val="000000"/>
            </w14:solidFill>
          </w14:textFill>
          <w:highlight w:val="auto"/>
        </w:rPr>
        <w:t>9、投标文件的语言及度量衡单位</w:t>
      </w:r>
      <w:bookmarkEnd w:id="84"/>
      <w:bookmarkEnd w:id="85"/>
      <w:bookmarkEnd w:id="86"/>
      <w:bookmarkEnd w:id="87"/>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9.1</w:t>
      </w:r>
      <w:r>
        <w:rPr>
          <w:rFonts w:ascii="宋体" w:eastAsia="宋体" w:hint="eastAsia"/>
          <w:color w:val="000000"/>
          <w:sz w:val="24"/>
          <w:szCs w:val="24"/>
          <w14:textFill>
            <w14:solidFill>
              <w14:srgbClr w14:val="000000"/>
            </w14:solidFill>
          </w14:textFill>
          <w:highlight w:val="auto"/>
        </w:rPr>
        <w:t xml:space="preserve"> 投标人提交的投标文件以及投标人与</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人就有关投标的所有来往通知、函件和文件均应使用简体中文。</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9.2</w:t>
      </w:r>
      <w:r>
        <w:rPr>
          <w:rFonts w:ascii="宋体" w:eastAsia="宋体" w:hint="eastAsia"/>
          <w:color w:val="000000"/>
          <w:sz w:val="24"/>
          <w:szCs w:val="24"/>
          <w14:textFill>
            <w14:solidFill>
              <w14:srgbClr w14:val="000000"/>
            </w14:solidFill>
          </w14:textFill>
          <w:highlight w:val="auto"/>
        </w:rPr>
        <w:t xml:space="preserve"> 除技术性能另有规定外，投标文件所使用的度量衡单位，均须采用国家法定计量单位。</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bookmarkStart w:id="88" w:name="_Toc462564074"/>
      <w:bookmarkStart w:id="89" w:name="_Toc513029215"/>
      <w:bookmarkStart w:id="90" w:name="_Toc20823287"/>
      <w:bookmarkStart w:id="91" w:name="_Toc16938531"/>
      <w:r>
        <w:rPr>
          <w:rFonts w:ascii="宋体" w:eastAsia="宋体" w:cs="Arial" w:hint="eastAsia"/>
          <w:color w:val="000000"/>
          <w:sz w:val="24"/>
          <w:szCs w:val="24"/>
          <w14:textFill>
            <w14:solidFill>
              <w14:srgbClr w14:val="000000"/>
            </w14:solidFill>
          </w14:textFill>
          <w:highlight w:val="auto"/>
        </w:rPr>
        <w:t>10、投标文件构成</w:t>
      </w:r>
      <w:bookmarkEnd w:id="88"/>
      <w:bookmarkEnd w:id="89"/>
      <w:bookmarkEnd w:id="90"/>
      <w:bookmarkEnd w:id="91"/>
    </w:p>
    <w:p>
      <w:pPr>
        <w:pStyle w:val="20"/>
        <w:pageBreakBefore w:val="0"/>
        <w:widowControl w:val="0"/>
        <w:bidi w:val="0"/>
        <w:spacing w:line="400" w:lineRule="exact"/>
        <w:ind w:left="0" w:right="0" w:firstLineChars="200" w:firstLine="480"/>
        <w:rPr>
          <w:rFonts w:ascii="宋体" w:eastAsia="宋体"/>
          <w:color w:val="000000"/>
          <w:szCs w:val="24"/>
          <w:u w:val="single"/>
          <w14:textFill>
            <w14:solidFill>
              <w14:srgbClr w14:val="000000"/>
            </w14:solidFill>
          </w14:textFill>
          <w:highlight w:val="auto"/>
        </w:rPr>
      </w:pPr>
      <w:r>
        <w:rPr>
          <w:rFonts w:ascii="宋体" w:eastAsia="宋体" w:hint="eastAsia"/>
          <w:color w:val="000000"/>
          <w:szCs w:val="24"/>
          <w:u w:val="single"/>
          <w14:textFill>
            <w14:solidFill>
              <w14:srgbClr w14:val="000000"/>
            </w14:solidFill>
          </w14:textFill>
          <w:highlight w:val="auto"/>
        </w:rPr>
        <w:t>10.1资格审查文件：</w:t>
      </w:r>
    </w:p>
    <w:p>
      <w:pPr>
        <w:pageBreakBefore w:val="0"/>
        <w:widowControl w:val="0"/>
        <w:bidi w:val="0"/>
        <w:spacing w:line="400" w:lineRule="exact"/>
        <w:ind w:left="0" w:right="0" w:firstLineChars="200" w:firstLine="480"/>
        <w:rPr>
          <w:rFonts w:ascii="宋体" w:eastAsia="宋体"/>
          <w:color w:val="000000"/>
          <w:sz w:val="24"/>
          <w:szCs w:val="24"/>
          <w:u w:val="single"/>
          <w14:textFill>
            <w14:solidFill>
              <w14:srgbClr w14:val="000000"/>
            </w14:solidFill>
          </w14:textFill>
          <w:highlight w:val="auto"/>
        </w:rPr>
      </w:pPr>
      <w:r>
        <w:rPr>
          <w:rFonts w:ascii="宋体" w:eastAsia="宋体" w:hint="eastAsia"/>
          <w:color w:val="000000"/>
          <w:sz w:val="24"/>
          <w:szCs w:val="24"/>
          <w:u w:val="single"/>
          <w14:textFill>
            <w14:solidFill>
              <w14:srgbClr w14:val="000000"/>
            </w14:solidFill>
          </w14:textFill>
          <w:highlight w:val="auto"/>
        </w:rPr>
        <w:t>10.1.1、法定代表人身份证明书（原件）及法定代表人身份证（复印件）；</w:t>
      </w:r>
    </w:p>
    <w:p>
      <w:pPr>
        <w:pageBreakBefore w:val="0"/>
        <w:widowControl w:val="0"/>
        <w:bidi w:val="0"/>
        <w:spacing w:line="400" w:lineRule="exact"/>
        <w:ind w:left="0" w:right="0" w:firstLineChars="200" w:firstLine="480"/>
        <w:rPr>
          <w:rFonts w:ascii="宋体" w:eastAsia="宋体"/>
          <w:color w:val="000000"/>
          <w:sz w:val="24"/>
          <w:szCs w:val="24"/>
          <w:u w:val="single"/>
          <w14:textFill>
            <w14:solidFill>
              <w14:srgbClr w14:val="000000"/>
            </w14:solidFill>
          </w14:textFill>
          <w:highlight w:val="auto"/>
        </w:rPr>
      </w:pPr>
      <w:r>
        <w:rPr>
          <w:rFonts w:ascii="宋体" w:eastAsia="宋体" w:hint="eastAsia"/>
          <w:color w:val="000000"/>
          <w:sz w:val="24"/>
          <w:szCs w:val="24"/>
          <w:u w:val="single"/>
          <w14:textFill>
            <w14:solidFill>
              <w14:srgbClr w14:val="000000"/>
            </w14:solidFill>
          </w14:textFill>
          <w:highlight w:val="auto"/>
        </w:rPr>
        <w:t>10.1.2、法定代表人授权委托书（原件）及委托代理人身份证（复印件）（如有授权）；</w:t>
      </w:r>
    </w:p>
    <w:p>
      <w:pPr>
        <w:pageBreakBefore w:val="0"/>
        <w:widowControl w:val="0"/>
        <w:bidi w:val="0"/>
        <w:spacing w:line="400" w:lineRule="exact"/>
        <w:ind w:left="0" w:right="0" w:firstLineChars="200" w:firstLine="480"/>
        <w:rPr>
          <w:rFonts w:ascii="宋体" w:eastAsia="宋体"/>
          <w:color w:val="000000"/>
          <w:sz w:val="24"/>
          <w:szCs w:val="24"/>
          <w:u w:val="single"/>
          <w14:textFill>
            <w14:solidFill>
              <w14:srgbClr w14:val="000000"/>
            </w14:solidFill>
          </w14:textFill>
          <w:highlight w:val="auto"/>
        </w:rPr>
      </w:pPr>
      <w:r>
        <w:rPr>
          <w:rFonts w:ascii="宋体" w:eastAsia="宋体" w:hint="eastAsia"/>
          <w:color w:val="000000"/>
          <w:sz w:val="24"/>
          <w:szCs w:val="24"/>
          <w:u w:val="single"/>
          <w14:textFill>
            <w14:solidFill>
              <w14:srgbClr w14:val="000000"/>
            </w14:solidFill>
          </w14:textFill>
          <w:highlight w:val="auto"/>
        </w:rPr>
        <w:t>10.1.3、投标人企业法人营业执照；</w:t>
      </w:r>
    </w:p>
    <w:p>
      <w:pPr>
        <w:pageBreakBefore w:val="0"/>
        <w:widowControl w:val="0"/>
        <w:bidi w:val="0"/>
        <w:spacing w:line="400" w:lineRule="exact"/>
        <w:ind w:left="0" w:right="0" w:firstLineChars="200" w:firstLine="480"/>
        <w:rPr>
          <w:rFonts w:ascii="宋体" w:eastAsia="宋体"/>
          <w:color w:val="000000"/>
          <w:sz w:val="24"/>
          <w:szCs w:val="24"/>
          <w:u w:val="single"/>
          <w14:textFill>
            <w14:solidFill>
              <w14:srgbClr w14:val="000000"/>
            </w14:solidFill>
          </w14:textFill>
          <w:highlight w:val="auto"/>
        </w:rPr>
      </w:pPr>
      <w:r>
        <w:rPr>
          <w:rFonts w:ascii="宋体" w:eastAsia="宋体" w:hint="eastAsia"/>
          <w:color w:val="000000"/>
          <w:sz w:val="24"/>
          <w:szCs w:val="24"/>
          <w:u w:val="single"/>
          <w14:textFill>
            <w14:solidFill>
              <w14:srgbClr w14:val="000000"/>
            </w14:solidFill>
          </w14:textFill>
          <w:highlight w:val="auto"/>
        </w:rPr>
        <w:t>10.1.4、投标人资格声明（原件）；</w:t>
      </w:r>
    </w:p>
    <w:p>
      <w:pPr>
        <w:pageBreakBefore w:val="0"/>
        <w:widowControl w:val="0"/>
        <w:bidi w:val="0"/>
        <w:spacing w:line="400" w:lineRule="exact"/>
        <w:ind w:left="0" w:right="0" w:firstLineChars="200" w:firstLine="480"/>
        <w:rPr>
          <w:rFonts w:ascii="宋体" w:eastAsia="宋体"/>
          <w:color w:val="000000"/>
          <w:sz w:val="24"/>
          <w:szCs w:val="24"/>
          <w:u w:val="single"/>
          <w14:textFill>
            <w14:solidFill>
              <w14:srgbClr w14:val="000000"/>
            </w14:solidFill>
          </w14:textFill>
          <w:highlight w:val="auto"/>
        </w:rPr>
      </w:pPr>
      <w:r>
        <w:rPr>
          <w:rFonts w:ascii="宋体" w:eastAsia="宋体" w:hint="eastAsia"/>
          <w:color w:val="000000"/>
          <w:sz w:val="24"/>
          <w:szCs w:val="24"/>
          <w:u w:val="single"/>
          <w14:textFill>
            <w14:solidFill>
              <w14:srgbClr w14:val="000000"/>
            </w14:solidFill>
          </w14:textFill>
          <w:highlight w:val="auto"/>
        </w:rPr>
        <w:t>10.1.</w:t>
      </w:r>
      <w:r>
        <w:rPr>
          <w:rFonts w:ascii="宋体" w:eastAsia="宋体" w:hint="eastAsia"/>
          <w:color w:val="000000"/>
          <w:sz w:val="24"/>
          <w:szCs w:val="24"/>
          <w:u w:val="single"/>
          <w14:textFill>
            <w14:solidFill>
              <w14:srgbClr w14:val="000000"/>
            </w14:solidFill>
          </w14:textFill>
          <w:lang w:val="en-US" w:eastAsia="zh-CN"/>
          <w:highlight w:val="auto"/>
        </w:rPr>
        <w:t>5</w:t>
      </w:r>
      <w:r>
        <w:rPr>
          <w:rFonts w:ascii="宋体" w:eastAsia="宋体" w:hint="eastAsia"/>
          <w:color w:val="000000"/>
          <w:sz w:val="24"/>
          <w:szCs w:val="24"/>
          <w:u w:val="single"/>
          <w14:textFill>
            <w14:solidFill>
              <w14:srgbClr w14:val="000000"/>
            </w14:solidFill>
          </w14:textFill>
          <w:highlight w:val="auto"/>
        </w:rPr>
        <w:t>、财务状况（复印件）；</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10.2价格标文件：</w:t>
      </w:r>
    </w:p>
    <w:p>
      <w:pPr>
        <w:pageBreakBefore w:val="0"/>
        <w:widowControl w:val="0"/>
        <w:bidi w:val="0"/>
        <w:spacing w:line="400" w:lineRule="exact"/>
        <w:ind w:left="0" w:right="0" w:firstLineChars="200" w:firstLine="480"/>
        <w:rPr>
          <w:rFonts w:ascii="宋体" w:eastAsia="宋体"/>
          <w:color w:val="000000"/>
          <w:sz w:val="24"/>
          <w:szCs w:val="24"/>
          <w:u w:val="single"/>
          <w14:textFill>
            <w14:solidFill>
              <w14:srgbClr w14:val="000000"/>
            </w14:solidFill>
          </w14:textFill>
          <w:highlight w:val="auto"/>
        </w:rPr>
      </w:pPr>
      <w:r>
        <w:rPr>
          <w:rFonts w:ascii="宋体" w:eastAsia="宋体" w:hint="eastAsia"/>
          <w:color w:val="000000"/>
          <w:sz w:val="24"/>
          <w:szCs w:val="24"/>
          <w:u w:val="single"/>
          <w14:textFill>
            <w14:solidFill>
              <w14:srgbClr w14:val="000000"/>
            </w14:solidFill>
          </w14:textFill>
          <w:highlight w:val="auto"/>
        </w:rPr>
        <w:t>10.2.1、报价函（详见投标文件格式）；</w:t>
      </w:r>
    </w:p>
    <w:p>
      <w:pPr>
        <w:pageBreakBefore w:val="0"/>
        <w:widowControl w:val="0"/>
        <w:numPr>
          <w:ilvl w:val="0"/>
          <w:numId w:val="1"/>
        </w:numPr>
        <w:bidi w:val="0"/>
        <w:spacing w:line="400" w:lineRule="exact"/>
        <w:ind w:left="0" w:right="0" w:firstLineChars="200" w:firstLine="480"/>
        <w:rPr>
          <w:rFonts w:ascii="宋体" w:cs="宋体"/>
          <w:color w:val="000000"/>
          <w:sz w:val="24"/>
          <w:szCs w:val="24"/>
          <w14:textFill>
            <w14:solidFill>
              <w14:srgbClr w14:val="000000"/>
            </w14:solidFill>
          </w14:textFill>
          <w:highlight w:val="auto"/>
        </w:rPr>
      </w:pPr>
      <w:bookmarkStart w:id="92" w:name="_Hlt26668975"/>
      <w:bookmarkStart w:id="93" w:name="_Hlt26670360"/>
      <w:bookmarkStart w:id="94" w:name="_Hlt26954838"/>
      <w:bookmarkStart w:id="95" w:name="_Toc49090508"/>
      <w:bookmarkStart w:id="96" w:name="_Toc14577355"/>
      <w:bookmarkEnd w:id="92"/>
      <w:bookmarkEnd w:id="93"/>
      <w:bookmarkEnd w:id="94"/>
      <w:r>
        <w:rPr>
          <w:rFonts w:ascii="宋体" w:cs="Arial" w:hint="eastAsia"/>
          <w:color w:val="000000"/>
          <w:sz w:val="24"/>
          <w:szCs w:val="24"/>
          <w14:textFill>
            <w14:solidFill>
              <w14:srgbClr w14:val="000000"/>
            </w14:solidFill>
          </w14:textFill>
          <w:highlight w:val="auto"/>
        </w:rPr>
        <w:t>投标文件的编写、份数和签署</w:t>
      </w:r>
    </w:p>
    <w:p>
      <w:pPr>
        <w:pageBreakBefore w:val="0"/>
        <w:widowControl w:val="0"/>
        <w:bidi w:val="0"/>
        <w:adjustRightInd w:val="0"/>
        <w:snapToGrid w:val="0"/>
        <w:spacing w:line="400" w:lineRule="exact"/>
        <w:ind w:left="0" w:right="0" w:firstLineChars="200" w:firstLine="480"/>
        <w:rPr>
          <w:rFonts w:ascii="宋体" w:cs="宋体"/>
          <w:color w:val="000000"/>
          <w:sz w:val="24"/>
          <w:szCs w:val="24"/>
          <w14:textFill>
            <w14:solidFill>
              <w14:srgbClr w14:val="000000"/>
            </w14:solidFill>
          </w14:textFill>
          <w:highlight w:val="auto"/>
        </w:rPr>
      </w:pPr>
      <w:r>
        <w:rPr>
          <w:rFonts w:ascii="宋体" w:cs="宋体" w:hint="eastAsia"/>
          <w:color w:val="000000"/>
          <w:sz w:val="24"/>
          <w:szCs w:val="24"/>
          <w14:textFill>
            <w14:solidFill>
              <w14:srgbClr w14:val="000000"/>
            </w14:solidFill>
          </w14:textFill>
          <w:highlight w:val="auto"/>
        </w:rPr>
        <w:t>11.1投标人应按本招标文件规定的要求编写。应递交的有关文件如未特别注明为原件的，可提交复印件。未按招标文件规定的格式填写、编制、制作、装订、提交投标文件，或投标文件字迹模糊不清的，该投标文件将被拒收或拒评。</w:t>
      </w:r>
    </w:p>
    <w:p>
      <w:pPr>
        <w:pageBreakBefore w:val="0"/>
        <w:widowControl w:val="0"/>
        <w:bidi w:val="0"/>
        <w:adjustRightInd w:val="0"/>
        <w:snapToGrid w:val="0"/>
        <w:spacing w:line="400" w:lineRule="exact"/>
        <w:ind w:left="0" w:right="0" w:firstLineChars="200" w:firstLine="480"/>
        <w:rPr>
          <w:rFonts w:ascii="宋体" w:cs="宋体"/>
          <w:color w:val="000000"/>
          <w:sz w:val="24"/>
          <w:szCs w:val="24"/>
          <w14:textFill>
            <w14:solidFill>
              <w14:srgbClr w14:val="000000"/>
            </w14:solidFill>
          </w14:textFill>
          <w:highlight w:val="auto"/>
        </w:rPr>
      </w:pPr>
      <w:r>
        <w:rPr>
          <w:rFonts w:ascii="宋体" w:cs="宋体" w:hint="eastAsia"/>
          <w:color w:val="000000"/>
          <w:sz w:val="24"/>
          <w:szCs w:val="24"/>
          <w14:textFill>
            <w14:solidFill>
              <w14:srgbClr w14:val="000000"/>
            </w14:solidFill>
          </w14:textFill>
          <w:highlight w:val="auto"/>
        </w:rPr>
        <w:t>11.2投标文件应使用不能擦去的墨料或墨水打印、书写或复印。必须用A4幅面纸张打印（图纸、彩页等非A4幅面的材料在每页加盖公章后可另册装订），应编制封面、目录、页码。</w:t>
      </w:r>
    </w:p>
    <w:p>
      <w:pPr>
        <w:pageBreakBefore w:val="0"/>
        <w:widowControl w:val="0"/>
        <w:bidi w:val="0"/>
        <w:adjustRightInd w:val="0"/>
        <w:snapToGrid w:val="0"/>
        <w:spacing w:line="400" w:lineRule="exact"/>
        <w:ind w:left="0" w:right="0" w:firstLineChars="200" w:firstLine="480"/>
        <w:rPr>
          <w:rFonts w:ascii="宋体" w:cs="宋体"/>
          <w:color w:val="000000"/>
          <w:sz w:val="24"/>
          <w:szCs w:val="24"/>
          <w14:textFill>
            <w14:solidFill>
              <w14:srgbClr w14:val="000000"/>
            </w14:solidFill>
          </w14:textFill>
          <w:highlight w:val="auto"/>
        </w:rPr>
      </w:pPr>
      <w:r>
        <w:rPr>
          <w:rFonts w:ascii="宋体" w:cs="宋体" w:hint="eastAsia"/>
          <w:color w:val="000000"/>
          <w:sz w:val="24"/>
          <w:szCs w:val="24"/>
          <w14:textFill>
            <w14:solidFill>
              <w14:srgbClr w14:val="000000"/>
            </w14:solidFill>
          </w14:textFill>
          <w:highlight w:val="auto"/>
        </w:rPr>
        <w:t>11.3全套投标文件应无涂改和行间插字，有改动时，修改处应由法定代表人或授权代表签名并加盖公章。否则，该投标文件将被拒收或拒评。</w:t>
      </w:r>
    </w:p>
    <w:p>
      <w:pPr>
        <w:pageBreakBefore w:val="0"/>
        <w:widowControl w:val="0"/>
        <w:bidi w:val="0"/>
        <w:adjustRightInd w:val="0"/>
        <w:snapToGrid w:val="0"/>
        <w:spacing w:line="400" w:lineRule="exact"/>
        <w:ind w:left="0" w:right="0" w:firstLineChars="200" w:firstLine="480"/>
        <w:rPr>
          <w:rFonts w:ascii="宋体" w:cs="宋体"/>
          <w:color w:val="000000"/>
          <w:sz w:val="24"/>
          <w:szCs w:val="24"/>
          <w14:textFill>
            <w14:solidFill>
              <w14:srgbClr w14:val="000000"/>
            </w14:solidFill>
          </w14:textFill>
          <w:highlight w:val="auto"/>
        </w:rPr>
      </w:pPr>
      <w:r>
        <w:rPr>
          <w:rFonts w:ascii="宋体" w:cs="宋体" w:hint="eastAsia"/>
          <w:color w:val="000000"/>
          <w:sz w:val="24"/>
          <w:szCs w:val="24"/>
          <w14:textFill>
            <w14:solidFill>
              <w14:srgbClr w14:val="000000"/>
            </w14:solidFill>
          </w14:textFill>
          <w:highlight w:val="auto"/>
        </w:rPr>
        <w:t>11.4投标文件应由投标人的法定代表人或者其授权委托人签字并加盖公章（合同章，投标专用章等其它类型章无效）。一个授权委托人在同一个项目中只能接受一个投标人的委托参加投标，否则该授权委托人被委托的所有投标将被拒绝。</w:t>
      </w:r>
    </w:p>
    <w:p>
      <w:pPr>
        <w:pageBreakBefore w:val="0"/>
        <w:widowControl w:val="0"/>
        <w:bidi w:val="0"/>
        <w:spacing w:line="400" w:lineRule="exact"/>
        <w:ind w:left="0" w:right="0" w:firstLineChars="200" w:firstLine="480"/>
        <w:rPr>
          <w:rFonts w:ascii="宋体" w:cs="宋体" w:hint="eastAsia"/>
          <w:color w:val="000000"/>
          <w:sz w:val="24"/>
          <w:szCs w:val="24"/>
          <w14:textFill>
            <w14:solidFill>
              <w14:srgbClr w14:val="000000"/>
            </w14:solidFill>
          </w14:textFill>
          <w:highlight w:val="auto"/>
        </w:rPr>
      </w:pPr>
      <w:r>
        <w:rPr>
          <w:rFonts w:ascii="宋体" w:cs="宋体" w:hint="eastAsia"/>
          <w:color w:val="000000"/>
          <w:sz w:val="24"/>
          <w:szCs w:val="24"/>
          <w14:textFill>
            <w14:solidFill>
              <w14:srgbClr w14:val="000000"/>
            </w14:solidFill>
          </w14:textFill>
          <w:highlight w:val="auto"/>
        </w:rPr>
        <w:t>11.5投标人提交的投标文件应由资格审查文件和价格标二部分组成，投标人</w:t>
      </w:r>
      <w:r>
        <w:rPr>
          <w:rFonts w:ascii="宋体" w:cs="宋体" w:hint="eastAsia"/>
          <w:color w:val="000000"/>
          <w:sz w:val="24"/>
          <w:szCs w:val="24"/>
          <w14:textFill>
            <w14:solidFill>
              <w14:srgbClr w14:val="000000"/>
            </w14:solidFill>
          </w14:textFill>
          <w:lang w:eastAsia="zh-CN"/>
          <w:highlight w:val="auto"/>
        </w:rPr>
        <w:t>可以</w:t>
      </w:r>
      <w:r>
        <w:rPr>
          <w:rFonts w:ascii="宋体" w:cs="宋体" w:hint="eastAsia"/>
          <w:color w:val="000000"/>
          <w:sz w:val="24"/>
          <w:szCs w:val="24"/>
          <w14:textFill>
            <w14:solidFill>
              <w14:srgbClr w14:val="000000"/>
            </w14:solidFill>
          </w14:textFill>
          <w:highlight w:val="auto"/>
        </w:rPr>
        <w:t>将资格审查文件、价格标</w:t>
      </w:r>
      <w:r>
        <w:rPr>
          <w:rFonts w:ascii="宋体" w:cs="宋体" w:hint="eastAsia"/>
          <w:color w:val="000000"/>
          <w:sz w:val="24"/>
          <w:szCs w:val="24"/>
          <w14:textFill>
            <w14:solidFill>
              <w14:srgbClr w14:val="000000"/>
            </w14:solidFill>
          </w14:textFill>
          <w:lang w:eastAsia="zh-CN"/>
          <w:highlight w:val="auto"/>
        </w:rPr>
        <w:t>一起</w:t>
      </w:r>
      <w:r>
        <w:rPr>
          <w:rFonts w:ascii="宋体" w:cs="宋体" w:hint="eastAsia"/>
          <w:color w:val="000000"/>
          <w:sz w:val="24"/>
          <w:szCs w:val="24"/>
          <w14:textFill>
            <w14:solidFill>
              <w14:srgbClr w14:val="000000"/>
            </w14:solidFill>
          </w14:textFill>
          <w:highlight w:val="auto"/>
        </w:rPr>
        <w:t>装订成册。投标文件封面应标明“招标项目名称”“投标人名称”“资格审查文件”或“价格标”。</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12、</w:t>
      </w:r>
      <w:bookmarkStart w:id="97" w:name="_Hlt26670486"/>
      <w:bookmarkStart w:id="98" w:name="_Hlt26670482"/>
      <w:bookmarkStart w:id="99" w:name="_Hlt26954731"/>
      <w:bookmarkStart w:id="100" w:name="_Hlt26954846"/>
      <w:bookmarkStart w:id="101" w:name="_Hlt26954848"/>
      <w:bookmarkEnd w:id="95"/>
      <w:bookmarkEnd w:id="96"/>
      <w:bookmarkEnd w:id="97"/>
      <w:bookmarkEnd w:id="98"/>
      <w:bookmarkEnd w:id="99"/>
      <w:bookmarkEnd w:id="100"/>
      <w:bookmarkEnd w:id="101"/>
      <w:r>
        <w:rPr>
          <w:rFonts w:ascii="宋体" w:eastAsia="宋体" w:cs="Arial" w:hint="eastAsia"/>
          <w:color w:val="000000"/>
          <w:sz w:val="24"/>
          <w:szCs w:val="24"/>
          <w14:textFill>
            <w14:solidFill>
              <w14:srgbClr w14:val="000000"/>
            </w14:solidFill>
          </w14:textFill>
          <w:highlight w:val="auto"/>
        </w:rPr>
        <w:t>投标报价</w:t>
      </w:r>
    </w:p>
    <w:p>
      <w:pPr>
        <w:pageBreakBefore w:val="0"/>
        <w:widowControl w:val="0"/>
        <w:bidi w:val="0"/>
        <w:adjustRightInd w:val="0"/>
        <w:snapToGrid w:val="0"/>
        <w:spacing w:line="400" w:lineRule="exact"/>
        <w:ind w:left="0" w:right="0" w:firstLineChars="200" w:firstLine="480"/>
        <w:jc w:val="left"/>
        <w:rPr>
          <w:rFonts w:ascii="Calibri" w:hAnsi="Calibri"/>
          <w:color w:val="000000"/>
          <w:sz w:val="24"/>
          <w:szCs w:val="24"/>
          <w14:textFill>
            <w14:solidFill>
              <w14:srgbClr w14:val="000000"/>
            </w14:solidFill>
          </w14:textFill>
          <w:highlight w:val="auto"/>
        </w:rPr>
      </w:pPr>
      <w:bookmarkStart w:id="102" w:name="_Toc49090510"/>
      <w:bookmarkStart w:id="103" w:name="_Toc14577359"/>
      <w:r>
        <w:rPr>
          <w:rFonts w:hint="eastAsia"/>
          <w:color w:val="000000"/>
          <w:sz w:val="24"/>
          <w14:textFill>
            <w14:solidFill>
              <w14:srgbClr w14:val="000000"/>
            </w14:solidFill>
          </w14:textFill>
          <w:highlight w:val="auto"/>
        </w:rPr>
        <w:t>本项目采用固定单价报价。投标人报价时应充分考虑</w:t>
      </w:r>
      <w:r>
        <w:rPr>
          <w:rFonts w:hint="eastAsia"/>
          <w:color w:val="000000"/>
          <w:sz w:val="24"/>
          <w14:textFill>
            <w14:solidFill>
              <w14:srgbClr w14:val="000000"/>
            </w14:solidFill>
          </w14:textFill>
          <w:lang w:eastAsia="zh-CN"/>
          <w:highlight w:val="auto"/>
        </w:rPr>
        <w:t>履行合同</w:t>
      </w:r>
      <w:r>
        <w:rPr>
          <w:rFonts w:hint="eastAsia"/>
          <w:color w:val="000000"/>
          <w:sz w:val="24"/>
          <w14:textFill>
            <w14:solidFill>
              <w14:srgbClr w14:val="000000"/>
            </w14:solidFill>
          </w14:textFill>
          <w:highlight w:val="auto"/>
        </w:rPr>
        <w:t>期间各类</w:t>
      </w:r>
      <w:r>
        <w:rPr>
          <w:rFonts w:hint="eastAsia"/>
          <w:color w:val="000000"/>
          <w:sz w:val="24"/>
          <w14:textFill>
            <w14:solidFill>
              <w14:srgbClr w14:val="000000"/>
            </w14:solidFill>
          </w14:textFill>
          <w:lang w:eastAsia="zh-CN"/>
          <w:highlight w:val="auto"/>
        </w:rPr>
        <w:t>材料</w:t>
      </w:r>
      <w:r>
        <w:rPr>
          <w:rFonts w:hint="eastAsia"/>
          <w:color w:val="000000"/>
          <w:sz w:val="24"/>
          <w14:textFill>
            <w14:solidFill>
              <w14:srgbClr w14:val="000000"/>
            </w14:solidFill>
          </w14:textFill>
          <w:highlight w:val="auto"/>
        </w:rPr>
        <w:t>的市场风险。</w:t>
      </w:r>
      <w:r>
        <w:rPr>
          <w:rFonts w:ascii="Calibri" w:hAnsi="Calibri" w:hint="eastAsia"/>
          <w:color w:val="000000"/>
          <w:sz w:val="24"/>
          <w:szCs w:val="24"/>
          <w14:textFill>
            <w14:solidFill>
              <w14:srgbClr w14:val="000000"/>
            </w14:solidFill>
          </w14:textFill>
          <w:highlight w:val="auto"/>
        </w:rPr>
        <w:t>报价表中的单价或金额，应包括所需人工费、材料费、施工机具使用费、设备维护费、管理费、利润和税金，以及为完成本</w:t>
      </w:r>
      <w:r>
        <w:rPr>
          <w:rFonts w:ascii="Calibri" w:hAnsi="Calibri" w:hint="eastAsia"/>
          <w:color w:val="000000"/>
          <w:sz w:val="24"/>
          <w:szCs w:val="24"/>
          <w14:textFill>
            <w14:solidFill>
              <w14:srgbClr w14:val="000000"/>
            </w14:solidFill>
          </w14:textFill>
          <w:lang w:eastAsia="zh-CN"/>
          <w:highlight w:val="auto"/>
        </w:rPr>
        <w:t>项目</w:t>
      </w:r>
      <w:r>
        <w:rPr>
          <w:rFonts w:ascii="Calibri" w:hAnsi="Calibri" w:hint="eastAsia"/>
          <w:color w:val="000000"/>
          <w:sz w:val="24"/>
          <w:szCs w:val="24"/>
          <w14:textFill>
            <w14:solidFill>
              <w14:srgbClr w14:val="000000"/>
            </w14:solidFill>
          </w14:textFill>
          <w:highlight w:val="auto"/>
        </w:rPr>
        <w:t>所涉及的风险费用。报价时需充分考虑但不限于下列因素：</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12.1报价应包括投标人对</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货物或产品的材料（设备）费、安装调试、运输到指定地点的装运费用（含装卸力资）、相关安装辅助材料费、成品保护费、</w:t>
      </w:r>
      <w:r>
        <w:rPr>
          <w:rFonts w:ascii="宋体" w:eastAsia="宋体" w:hint="eastAsia"/>
          <w:color w:val="000000"/>
          <w:kern w:val="0"/>
          <w:sz w:val="24"/>
          <w:szCs w:val="24"/>
          <w14:textFill>
            <w14:solidFill>
              <w14:srgbClr w14:val="000000"/>
            </w14:solidFill>
          </w14:textFill>
          <w:highlight w:val="auto"/>
        </w:rPr>
        <w:t>售后服务及</w:t>
      </w:r>
      <w:r>
        <w:rPr>
          <w:rFonts w:ascii="宋体" w:eastAsia="宋体" w:hint="eastAsia"/>
          <w:color w:val="000000"/>
          <w:sz w:val="24"/>
          <w:szCs w:val="24"/>
          <w14:textFill>
            <w14:solidFill>
              <w14:srgbClr w14:val="000000"/>
            </w14:solidFill>
          </w14:textFill>
          <w:highlight w:val="auto"/>
        </w:rPr>
        <w:t>、税费、售后服务等所有预见和不可预见的费用，即招标物交付使用前的所有费用以及免保期内的服务费用等包含响应招标文件</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要求的所有费用；在安装、调试、验收过程中，如发现有漏项、缺件，部件不符，卖方应无条件、无偿补发，由此所发生的费用中标人自行承担。</w:t>
      </w:r>
    </w:p>
    <w:p>
      <w:pPr>
        <w:pageBreakBefore w:val="0"/>
        <w:widowControl w:val="0"/>
        <w:bidi w:val="0"/>
        <w:snapToGrid w:val="0"/>
        <w:spacing w:line="400" w:lineRule="exact"/>
        <w:ind w:left="0" w:right="0" w:firstLineChars="200" w:firstLine="480"/>
        <w:rPr>
          <w:rFonts w:ascii="宋体"/>
          <w:snapToGrid w:val="0"/>
          <w:color w:val="000000"/>
          <w:kern w:val="0"/>
          <w:sz w:val="24"/>
          <w:szCs w:val="24"/>
          <w14:textFill>
            <w14:solidFill>
              <w14:srgbClr w14:val="000000"/>
            </w14:solidFill>
          </w14:textFill>
          <w:highlight w:val="auto"/>
        </w:rPr>
      </w:pPr>
      <w:r>
        <w:rPr>
          <w:rFonts w:ascii="宋体" w:hint="eastAsia"/>
          <w:snapToGrid w:val="0"/>
          <w:color w:val="000000"/>
          <w:kern w:val="0"/>
          <w:sz w:val="24"/>
          <w:szCs w:val="24"/>
          <w14:textFill>
            <w14:solidFill>
              <w14:srgbClr w14:val="000000"/>
            </w14:solidFill>
          </w14:textFill>
          <w:highlight w:val="auto"/>
        </w:rPr>
        <w:t>12.2本项目不接受任何有选择的报价。</w:t>
      </w:r>
    </w:p>
    <w:p>
      <w:pPr>
        <w:pageBreakBefore w:val="0"/>
        <w:widowControl/>
        <w:bidi w:val="0"/>
        <w:spacing w:line="400" w:lineRule="exact"/>
        <w:ind w:left="0" w:right="0" w:firstLineChars="200" w:firstLine="480"/>
        <w:jc w:val="left"/>
        <w:rPr>
          <w:rFonts w:ascii="宋体"/>
          <w:snapToGrid w:val="0"/>
          <w:color w:val="000000"/>
          <w:kern w:val="0"/>
          <w:sz w:val="24"/>
          <w14:textFill>
            <w14:solidFill>
              <w14:srgbClr w14:val="000000"/>
            </w14:solidFill>
          </w14:textFill>
          <w:highlight w:val="auto"/>
        </w:rPr>
      </w:pPr>
      <w:r>
        <w:rPr>
          <w:rFonts w:ascii="宋体" w:hint="eastAsia"/>
          <w:snapToGrid w:val="0"/>
          <w:color w:val="000000"/>
          <w:kern w:val="0"/>
          <w:sz w:val="24"/>
          <w14:textFill>
            <w14:solidFill>
              <w14:srgbClr w14:val="000000"/>
            </w14:solidFill>
          </w14:textFill>
          <w:highlight w:val="auto"/>
        </w:rPr>
        <w:t>12.3本次投标仅一次报价（最终报价）。</w:t>
      </w:r>
    </w:p>
    <w:p>
      <w:pPr>
        <w:pageBreakBefore w:val="0"/>
        <w:widowControl w:val="0"/>
        <w:bidi w:val="0"/>
        <w:spacing w:line="400" w:lineRule="exact"/>
        <w:ind w:left="0" w:right="0" w:firstLineChars="200" w:firstLine="480"/>
        <w:rPr>
          <w:rFonts w:ascii="宋体" w:eastAsia="宋体" w:cs="Arial"/>
          <w:bCs/>
          <w:color w:val="000000"/>
          <w:sz w:val="24"/>
          <w:szCs w:val="24"/>
          <w14:textFill>
            <w14:solidFill>
              <w14:srgbClr w14:val="000000"/>
            </w14:solidFill>
          </w14:textFill>
          <w:highlight w:val="auto"/>
        </w:rPr>
      </w:pPr>
      <w:r>
        <w:rPr>
          <w:rFonts w:ascii="宋体" w:eastAsia="宋体" w:cs="Arial" w:hint="eastAsia"/>
          <w:bCs/>
          <w:color w:val="000000"/>
          <w:sz w:val="24"/>
          <w:szCs w:val="24"/>
          <w14:textFill>
            <w14:solidFill>
              <w14:srgbClr w14:val="000000"/>
            </w14:solidFill>
          </w14:textFill>
          <w:highlight w:val="auto"/>
        </w:rPr>
        <w:t xml:space="preserve"> 13、投标文件的密封和递交</w:t>
      </w:r>
    </w:p>
    <w:p>
      <w:pPr>
        <w:pageBreakBefore w:val="0"/>
        <w:widowControl w:val="0"/>
        <w:bidi w:val="0"/>
        <w:spacing w:line="400" w:lineRule="exact"/>
        <w:ind w:left="0" w:right="0" w:firstLineChars="200" w:firstLine="480"/>
        <w:rPr>
          <w:rFonts w:ascii="宋体" w:hint="eastAsia"/>
          <w:color w:val="000000"/>
          <w:sz w:val="24"/>
          <w:szCs w:val="24"/>
          <w14:textFill>
            <w14:solidFill>
              <w14:srgbClr w14:val="000000"/>
            </w14:solidFill>
          </w14:textFill>
          <w:highlight w:val="auto"/>
        </w:rPr>
      </w:pPr>
      <w:r>
        <w:rPr>
          <w:rFonts w:ascii="宋体" w:hint="eastAsia"/>
          <w:color w:val="000000"/>
          <w:sz w:val="24"/>
          <w:szCs w:val="24"/>
          <w14:textFill>
            <w14:solidFill>
              <w14:srgbClr w14:val="000000"/>
            </w14:solidFill>
          </w14:textFill>
          <w:highlight w:val="auto"/>
        </w:rPr>
        <w:t xml:space="preserve"> 13.1投标人</w:t>
      </w:r>
      <w:r>
        <w:rPr>
          <w:rFonts w:ascii="宋体" w:hint="eastAsia"/>
          <w:color w:val="000000"/>
          <w:sz w:val="24"/>
          <w:szCs w:val="24"/>
          <w14:textFill>
            <w14:solidFill>
              <w14:srgbClr w14:val="000000"/>
            </w14:solidFill>
          </w14:textFill>
          <w:lang w:eastAsia="zh-CN"/>
          <w:highlight w:val="auto"/>
        </w:rPr>
        <w:t>可</w:t>
      </w:r>
      <w:r>
        <w:rPr>
          <w:rFonts w:ascii="宋体" w:hint="eastAsia"/>
          <w:color w:val="000000"/>
          <w:sz w:val="24"/>
          <w:szCs w:val="24"/>
          <w14:textFill>
            <w14:solidFill>
              <w14:srgbClr w14:val="000000"/>
            </w14:solidFill>
          </w14:textFill>
          <w:highlight w:val="auto"/>
        </w:rPr>
        <w:t>将资格审查、价格标</w:t>
      </w:r>
      <w:r>
        <w:rPr>
          <w:rFonts w:ascii="宋体" w:hint="eastAsia"/>
          <w:color w:val="000000"/>
          <w:sz w:val="24"/>
          <w:szCs w:val="24"/>
          <w14:textFill>
            <w14:solidFill>
              <w14:srgbClr w14:val="000000"/>
            </w14:solidFill>
          </w14:textFill>
          <w:lang w:eastAsia="zh-CN"/>
          <w:highlight w:val="auto"/>
        </w:rPr>
        <w:t>一起</w:t>
      </w:r>
      <w:r>
        <w:rPr>
          <w:rFonts w:ascii="宋体" w:hint="eastAsia"/>
          <w:color w:val="000000"/>
          <w:sz w:val="24"/>
          <w:szCs w:val="24"/>
          <w14:textFill>
            <w14:solidFill>
              <w14:srgbClr w14:val="000000"/>
            </w14:solidFill>
          </w14:textFill>
          <w:highlight w:val="auto"/>
        </w:rPr>
        <w:t>密封，</w:t>
      </w:r>
    </w:p>
    <w:p>
      <w:pPr>
        <w:pageBreakBefore w:val="0"/>
        <w:widowControl w:val="0"/>
        <w:bidi w:val="0"/>
        <w:spacing w:line="400" w:lineRule="exact"/>
        <w:ind w:left="0" w:right="0" w:firstLineChars="200" w:firstLine="480"/>
        <w:rPr>
          <w:rFonts w:ascii="宋体"/>
          <w:color w:val="000000"/>
          <w:sz w:val="24"/>
          <w:szCs w:val="24"/>
          <w14:textFill>
            <w14:solidFill>
              <w14:srgbClr w14:val="000000"/>
            </w14:solidFill>
          </w14:textFill>
          <w:highlight w:val="auto"/>
        </w:rPr>
      </w:pPr>
      <w:r>
        <w:rPr>
          <w:rFonts w:ascii="宋体" w:hint="eastAsia"/>
          <w:color w:val="000000"/>
          <w:sz w:val="24"/>
          <w:szCs w:val="24"/>
          <w14:textFill>
            <w14:solidFill>
              <w14:srgbClr w14:val="000000"/>
            </w14:solidFill>
          </w14:textFill>
          <w:highlight w:val="auto"/>
        </w:rPr>
        <w:t xml:space="preserve"> 13.2投标文件密封袋封面加盖单位公章，法定代表人或授权委托人签字。</w:t>
      </w:r>
    </w:p>
    <w:p>
      <w:pPr>
        <w:pageBreakBefore w:val="0"/>
        <w:widowControl w:val="0"/>
        <w:bidi w:val="0"/>
        <w:spacing w:line="400" w:lineRule="exact"/>
        <w:ind w:left="0" w:right="0" w:firstLineChars="200" w:firstLine="480"/>
        <w:rPr>
          <w:rFonts w:ascii="宋体"/>
          <w:color w:val="000000"/>
          <w:sz w:val="24"/>
          <w:szCs w:val="24"/>
          <w14:textFill>
            <w14:solidFill>
              <w14:srgbClr w14:val="000000"/>
            </w14:solidFill>
          </w14:textFill>
          <w:highlight w:val="auto"/>
        </w:rPr>
      </w:pPr>
      <w:r>
        <w:rPr>
          <w:rFonts w:ascii="宋体" w:hint="eastAsia"/>
          <w:color w:val="000000"/>
          <w:sz w:val="24"/>
          <w:szCs w:val="24"/>
          <w14:textFill>
            <w14:solidFill>
              <w14:srgbClr w14:val="000000"/>
            </w14:solidFill>
          </w14:textFill>
          <w:highlight w:val="auto"/>
        </w:rPr>
        <w:t xml:space="preserve"> 13.3投标人应将投标文件按本招标文件要求的时间和地址送至开标地点，否则，投标将被拒绝。不接收邮寄或快递的投标。</w:t>
      </w:r>
    </w:p>
    <w:p>
      <w:pPr>
        <w:pageBreakBefore w:val="0"/>
        <w:widowControl w:val="0"/>
        <w:bidi w:val="0"/>
        <w:spacing w:line="400" w:lineRule="exact"/>
        <w:ind w:left="0" w:right="0" w:firstLineChars="200" w:firstLine="480"/>
        <w:rPr>
          <w:rFonts w:ascii="宋体" w:eastAsia="宋体" w:hint="eastAsia"/>
          <w:color w:val="000000"/>
          <w:sz w:val="24"/>
          <w:szCs w:val="24"/>
          <w14:textFill>
            <w14:solidFill>
              <w14:srgbClr w14:val="000000"/>
            </w14:solidFill>
          </w14:textFill>
          <w:lang w:val="en-US" w:eastAsia="zh-CN"/>
          <w:highlight w:val="auto"/>
        </w:rPr>
      </w:pPr>
      <w:r>
        <w:rPr>
          <w:rFonts w:ascii="宋体" w:hint="eastAsia"/>
          <w:color w:val="000000"/>
          <w:sz w:val="24"/>
          <w:szCs w:val="24"/>
          <w14:textFill>
            <w14:solidFill>
              <w14:srgbClr w14:val="000000"/>
            </w14:solidFill>
          </w14:textFill>
          <w:highlight w:val="auto"/>
        </w:rPr>
        <w:t xml:space="preserve"> 13.</w:t>
      </w:r>
      <w:r>
        <w:rPr>
          <w:rFonts w:ascii="宋体" w:hint="eastAsia"/>
          <w:color w:val="000000"/>
          <w:sz w:val="24"/>
          <w:szCs w:val="24"/>
          <w14:textFill>
            <w14:solidFill>
              <w14:srgbClr w14:val="000000"/>
            </w14:solidFill>
          </w14:textFill>
          <w:lang w:val="en-US" w:eastAsia="zh-CN"/>
          <w:highlight w:val="auto"/>
        </w:rPr>
        <w:t>4</w:t>
      </w:r>
      <w:r>
        <w:rPr>
          <w:rFonts w:ascii="宋体" w:hint="eastAsia"/>
          <w:color w:val="000000"/>
          <w:sz w:val="24"/>
          <w:szCs w:val="24"/>
          <w14:textFill>
            <w14:solidFill>
              <w14:srgbClr w14:val="000000"/>
            </w14:solidFill>
          </w14:textFill>
          <w:highlight w:val="auto"/>
        </w:rPr>
        <w:t>法人代表或授权委托人须在本招标文件规定的时间、地点准时到会并出示身份证原件以示出席，否则，其投标将被拒绝。</w:t>
      </w:r>
      <w:r>
        <w:rPr>
          <w:rFonts w:ascii="宋体" w:hint="eastAsia"/>
          <w:color w:val="000000"/>
          <w:sz w:val="24"/>
          <w:szCs w:val="24"/>
          <w14:textFill>
            <w14:solidFill>
              <w14:srgbClr w14:val="000000"/>
            </w14:solidFill>
          </w14:textFill>
          <w:lang w:val="en-US" w:eastAsia="zh-CN"/>
          <w:highlight w:val="auto"/>
        </w:rPr>
        <w:t>.</w:t>
      </w:r>
    </w:p>
    <w:p>
      <w:pPr>
        <w:pageBreakBefore w:val="0"/>
        <w:widowControl w:val="0"/>
        <w:bidi w:val="0"/>
        <w:spacing w:line="400" w:lineRule="exact"/>
        <w:ind w:left="0" w:right="0" w:firstLineChars="200" w:firstLine="480"/>
        <w:rPr>
          <w:rFonts w:ascii="宋体"/>
          <w:color w:val="000000"/>
          <w:sz w:val="24"/>
          <w:szCs w:val="24"/>
          <w14:textFill>
            <w14:solidFill>
              <w14:srgbClr w14:val="000000"/>
            </w14:solidFill>
          </w14:textFill>
          <w:highlight w:val="auto"/>
        </w:rPr>
      </w:pPr>
      <w:r>
        <w:rPr>
          <w:rFonts w:ascii="宋体" w:hint="eastAsia"/>
          <w:color w:val="000000"/>
          <w:sz w:val="24"/>
          <w:szCs w:val="24"/>
          <w14:textFill>
            <w14:solidFill>
              <w14:srgbClr w14:val="000000"/>
            </w14:solidFill>
          </w14:textFill>
          <w:highlight w:val="auto"/>
        </w:rPr>
        <w:t xml:space="preserve"> 13.</w:t>
      </w:r>
      <w:r>
        <w:rPr>
          <w:rFonts w:ascii="宋体" w:hint="eastAsia"/>
          <w:color w:val="000000"/>
          <w:sz w:val="24"/>
          <w:szCs w:val="24"/>
          <w14:textFill>
            <w14:solidFill>
              <w14:srgbClr w14:val="000000"/>
            </w14:solidFill>
          </w14:textFill>
          <w:lang w:val="en-US" w:eastAsia="zh-CN"/>
          <w:highlight w:val="auto"/>
        </w:rPr>
        <w:t>5</w:t>
      </w:r>
      <w:r>
        <w:rPr>
          <w:rFonts w:ascii="宋体" w:hint="eastAsia"/>
          <w:color w:val="000000"/>
          <w:sz w:val="24"/>
          <w:szCs w:val="24"/>
          <w14:textFill>
            <w14:solidFill>
              <w14:srgbClr w14:val="000000"/>
            </w14:solidFill>
          </w14:textFill>
          <w:highlight w:val="auto"/>
        </w:rPr>
        <w:t>投标人一旦递交投标文件，就意味着投标人全面接受招标文件的约束。</w:t>
      </w:r>
    </w:p>
    <w:p>
      <w:pPr>
        <w:pageBreakBefore w:val="0"/>
        <w:widowControl w:val="0"/>
        <w:bidi w:val="0"/>
        <w:spacing w:line="400" w:lineRule="exact"/>
        <w:ind w:left="0" w:right="0" w:firstLineChars="200" w:firstLine="480"/>
        <w:rPr>
          <w:rFonts w:ascii="宋体"/>
          <w:color w:val="000000"/>
          <w:sz w:val="24"/>
          <w:szCs w:val="24"/>
          <w14:textFill>
            <w14:solidFill>
              <w14:srgbClr w14:val="000000"/>
            </w14:solidFill>
          </w14:textFill>
          <w:highlight w:val="auto"/>
        </w:rPr>
      </w:pPr>
      <w:r>
        <w:rPr>
          <w:rFonts w:ascii="宋体" w:hint="eastAsia"/>
          <w:color w:val="000000"/>
          <w:sz w:val="24"/>
          <w:szCs w:val="24"/>
          <w14:textFill>
            <w14:solidFill>
              <w14:srgbClr w14:val="000000"/>
            </w14:solidFill>
          </w14:textFill>
          <w:highlight w:val="auto"/>
        </w:rPr>
        <w:t xml:space="preserve"> 13.</w:t>
      </w:r>
      <w:r>
        <w:rPr>
          <w:rFonts w:ascii="宋体" w:hint="eastAsia"/>
          <w:color w:val="000000"/>
          <w:sz w:val="24"/>
          <w:szCs w:val="24"/>
          <w14:textFill>
            <w14:solidFill>
              <w14:srgbClr w14:val="000000"/>
            </w14:solidFill>
          </w14:textFill>
          <w:lang w:val="en-US" w:eastAsia="zh-CN"/>
          <w:highlight w:val="auto"/>
        </w:rPr>
        <w:t>6</w:t>
      </w:r>
      <w:r>
        <w:rPr>
          <w:rFonts w:ascii="宋体" w:hint="eastAsia"/>
          <w:color w:val="000000"/>
          <w:sz w:val="24"/>
          <w:szCs w:val="24"/>
          <w14:textFill>
            <w14:solidFill>
              <w14:srgbClr w14:val="000000"/>
            </w14:solidFill>
          </w14:textFill>
          <w:highlight w:val="auto"/>
        </w:rPr>
        <w:t>投标文件的修改与撤回</w:t>
      </w:r>
    </w:p>
    <w:p>
      <w:pPr>
        <w:pageBreakBefore w:val="0"/>
        <w:widowControl w:val="0"/>
        <w:bidi w:val="0"/>
        <w:spacing w:line="400" w:lineRule="exact"/>
        <w:ind w:left="0" w:right="0" w:firstLineChars="200" w:firstLine="480"/>
        <w:rPr>
          <w:rFonts w:ascii="宋体"/>
          <w:color w:val="000000"/>
          <w:sz w:val="24"/>
          <w:szCs w:val="24"/>
          <w14:textFill>
            <w14:solidFill>
              <w14:srgbClr w14:val="000000"/>
            </w14:solidFill>
          </w14:textFill>
          <w:highlight w:val="auto"/>
        </w:rPr>
      </w:pPr>
      <w:r>
        <w:rPr>
          <w:rFonts w:ascii="宋体" w:hint="eastAsia"/>
          <w:color w:val="000000"/>
          <w:sz w:val="24"/>
          <w:szCs w:val="24"/>
          <w14:textFill>
            <w14:solidFill>
              <w14:srgbClr w14:val="000000"/>
            </w14:solidFill>
          </w14:textFill>
          <w:highlight w:val="auto"/>
        </w:rPr>
        <w:t>（1）投标人在投标截止时间前，可以对所提交的投标文件进行修改或者撤回，并书面通知招标人，否则视为未修改或未撤回。修改的内容应为非实质性的，并按本须知要求签署、盖章、密封，并应在封套上加注“修改”或“撤回”字样，该修改作为投标文件的组成部分。</w:t>
      </w:r>
    </w:p>
    <w:p>
      <w:pPr>
        <w:pageBreakBefore w:val="0"/>
        <w:widowControl w:val="0"/>
        <w:bidi w:val="0"/>
        <w:spacing w:line="400" w:lineRule="exact"/>
        <w:ind w:left="0" w:right="0" w:firstLineChars="200" w:firstLine="480"/>
        <w:rPr>
          <w:rFonts w:ascii="宋体"/>
          <w:color w:val="000000"/>
          <w:sz w:val="24"/>
          <w:szCs w:val="24"/>
          <w14:textFill>
            <w14:solidFill>
              <w14:srgbClr w14:val="000000"/>
            </w14:solidFill>
          </w14:textFill>
          <w:highlight w:val="auto"/>
        </w:rPr>
      </w:pPr>
      <w:r>
        <w:rPr>
          <w:rFonts w:ascii="宋体" w:hint="eastAsia"/>
          <w:color w:val="000000"/>
          <w:sz w:val="24"/>
          <w:szCs w:val="24"/>
          <w14:textFill>
            <w14:solidFill>
              <w14:srgbClr w14:val="000000"/>
            </w14:solidFill>
          </w14:textFill>
          <w:highlight w:val="auto"/>
        </w:rPr>
        <w:t>（2）投标人在投标截止期后不得修改、撤回投标文件。</w:t>
      </w:r>
    </w:p>
    <w:p>
      <w:pPr>
        <w:pageBreakBefore w:val="0"/>
        <w:widowControl w:val="0"/>
        <w:bidi w:val="0"/>
        <w:spacing w:line="400" w:lineRule="exact"/>
        <w:ind w:left="0" w:right="0" w:firstLineChars="200" w:firstLine="480"/>
        <w:rPr>
          <w:rFonts w:ascii="宋体"/>
          <w:color w:val="000000"/>
          <w:sz w:val="24"/>
          <w:szCs w:val="24"/>
          <w14:textFill>
            <w14:solidFill>
              <w14:srgbClr w14:val="000000"/>
            </w14:solidFill>
          </w14:textFill>
          <w:highlight w:val="auto"/>
        </w:rPr>
      </w:pPr>
      <w:r>
        <w:rPr>
          <w:rFonts w:ascii="宋体" w:hint="eastAsia"/>
          <w:color w:val="000000"/>
          <w:sz w:val="24"/>
          <w:szCs w:val="24"/>
          <w14:textFill>
            <w14:solidFill>
              <w14:srgbClr w14:val="000000"/>
            </w14:solidFill>
          </w14:textFill>
          <w:highlight w:val="auto"/>
        </w:rPr>
        <w:t>（3）投标人撤回投标文件的，自收到投标人书面撤回通知之日起五日内退还已收取的投标保证金。投标人在投标截止期后修改投标文件的，其投标被拒绝并不予退还投标保证金。</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14、投标保证金</w:t>
      </w:r>
      <w:bookmarkEnd w:id="102"/>
      <w:bookmarkEnd w:id="103"/>
      <w:r>
        <w:rPr>
          <w:rFonts w:ascii="宋体" w:eastAsia="宋体" w:cs="Arial" w:hint="eastAsia"/>
          <w:color w:val="000000"/>
          <w:sz w:val="24"/>
          <w:szCs w:val="24"/>
          <w14:textFill>
            <w14:solidFill>
              <w14:srgbClr w14:val="000000"/>
            </w14:solidFill>
          </w14:textFill>
          <w:lang w:eastAsia="zh-CN"/>
          <w:highlight w:val="auto"/>
        </w:rPr>
        <w:t>：本项目不收投标保证金。</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bookmarkStart w:id="104" w:name="_Hlt26954850"/>
      <w:bookmarkStart w:id="105" w:name="_Hlt26670489"/>
      <w:bookmarkStart w:id="106" w:name="_Hlt26954734"/>
      <w:bookmarkStart w:id="107" w:name="_Toc14577360"/>
      <w:bookmarkStart w:id="108" w:name="_Toc49090511"/>
      <w:bookmarkEnd w:id="104"/>
      <w:bookmarkEnd w:id="105"/>
      <w:bookmarkEnd w:id="106"/>
      <w:r>
        <w:rPr>
          <w:rFonts w:ascii="宋体" w:eastAsia="宋体" w:cs="Arial" w:hint="eastAsia"/>
          <w:color w:val="000000"/>
          <w:sz w:val="24"/>
          <w:szCs w:val="24"/>
          <w14:textFill>
            <w14:solidFill>
              <w14:srgbClr w14:val="000000"/>
            </w14:solidFill>
          </w14:textFill>
          <w:highlight w:val="auto"/>
        </w:rPr>
        <w:t>15、投标有效期</w:t>
      </w:r>
      <w:bookmarkEnd w:id="107"/>
      <w:bookmarkEnd w:id="108"/>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15.1</w:t>
      </w:r>
      <w:r>
        <w:rPr>
          <w:rFonts w:ascii="宋体" w:eastAsia="宋体" w:hint="eastAsia"/>
          <w:bCs/>
          <w:color w:val="000000"/>
          <w:sz w:val="24"/>
          <w:szCs w:val="24"/>
          <w14:textFill>
            <w14:solidFill>
              <w14:srgbClr w14:val="000000"/>
            </w14:solidFill>
          </w14:textFill>
          <w:highlight w:val="auto"/>
        </w:rPr>
        <w:t xml:space="preserve"> 投标有效期为</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人规定的开标之日后六十天。投标有效期比规定短的将被视为非响应性投标而予以拒绝。</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15.2</w:t>
      </w:r>
      <w:r>
        <w:rPr>
          <w:rFonts w:ascii="宋体" w:eastAsia="宋体" w:hint="eastAsia"/>
          <w:bCs/>
          <w:color w:val="000000"/>
          <w:sz w:val="24"/>
          <w:szCs w:val="24"/>
          <w14:textFill>
            <w14:solidFill>
              <w14:srgbClr w14:val="000000"/>
            </w14:solidFill>
          </w14:textFill>
          <w:highlight w:val="auto"/>
        </w:rPr>
        <w:t xml:space="preserve"> 在特殊情况下，</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人于原投标有效期满之前，可向投标人提出延长投标有效期的要求。这种要求与答复均应采用书面形式。投标人可以拒绝</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人的这一要求而放弃投标，</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人在接到投标人书面答复后，将在原投标有效期满后五日内</w:t>
      </w:r>
      <w:r>
        <w:rPr>
          <w:rFonts w:ascii="宋体" w:eastAsia="宋体" w:hint="eastAsia"/>
          <w:bCs/>
          <w:color w:val="000000"/>
          <w:sz w:val="24"/>
          <w:szCs w:val="24"/>
          <w14:textFill>
            <w14:solidFill>
              <w14:srgbClr w14:val="000000"/>
            </w14:solidFill>
          </w14:textFill>
          <w:highlight w:val="auto"/>
        </w:rPr>
        <w:t>无息退还其投标保证金</w:t>
      </w:r>
      <w:r>
        <w:rPr>
          <w:rFonts w:ascii="宋体" w:eastAsia="宋体" w:hint="eastAsia"/>
          <w:color w:val="000000"/>
          <w:sz w:val="24"/>
          <w:szCs w:val="24"/>
          <w14:textFill>
            <w14:solidFill>
              <w14:srgbClr w14:val="000000"/>
            </w14:solidFill>
          </w14:textFill>
          <w:highlight w:val="auto"/>
        </w:rPr>
        <w:t>。</w:t>
      </w:r>
      <w:r>
        <w:rPr>
          <w:rFonts w:ascii="宋体" w:eastAsia="宋体" w:hint="eastAsia"/>
          <w:bCs/>
          <w:color w:val="000000"/>
          <w:sz w:val="24"/>
          <w:szCs w:val="24"/>
          <w14:textFill>
            <w14:solidFill>
              <w14:srgbClr w14:val="000000"/>
            </w14:solidFill>
          </w14:textFill>
          <w:highlight w:val="auto"/>
        </w:rPr>
        <w:t>同意延长投标有效期的投标人既不能要求也不允许修改其投标文件。</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p>
    <w:p>
      <w:pPr>
        <w:pageBreakBefore w:val="0"/>
        <w:widowControl w:val="0"/>
        <w:bidi w:val="0"/>
        <w:spacing w:line="400" w:lineRule="exact"/>
        <w:ind w:left="0" w:right="0" w:firstLineChars="200" w:firstLine="480"/>
        <w:jc w:val="center"/>
        <w:rPr>
          <w:rFonts w:ascii="宋体" w:eastAsia="宋体" w:cs="Arial"/>
          <w:color w:val="000000"/>
          <w:sz w:val="24"/>
          <w:szCs w:val="24"/>
          <w14:textFill>
            <w14:solidFill>
              <w14:srgbClr w14:val="000000"/>
            </w14:solidFill>
          </w14:textFill>
          <w:highlight w:val="auto"/>
        </w:rPr>
      </w:pPr>
      <w:bookmarkStart w:id="109" w:name="_Hlt26954739"/>
      <w:bookmarkStart w:id="110" w:name="_Hlt26954852"/>
      <w:bookmarkStart w:id="111" w:name="_Toc513029229"/>
      <w:bookmarkStart w:id="112" w:name="_Toc16938545"/>
      <w:bookmarkStart w:id="113" w:name="_Toc120614218"/>
      <w:bookmarkStart w:id="114" w:name="_Toc20823301"/>
      <w:bookmarkEnd w:id="109"/>
      <w:bookmarkEnd w:id="110"/>
      <w:r>
        <w:rPr>
          <w:rFonts w:ascii="宋体" w:eastAsia="宋体" w:cs="Arial" w:hint="eastAsia"/>
          <w:color w:val="000000"/>
          <w:sz w:val="24"/>
          <w:szCs w:val="24"/>
          <w14:textFill>
            <w14:solidFill>
              <w14:srgbClr w14:val="000000"/>
            </w14:solidFill>
          </w14:textFill>
          <w:highlight w:val="auto"/>
        </w:rPr>
        <w:t>四、开标与评标</w:t>
      </w:r>
      <w:bookmarkEnd w:id="111"/>
      <w:bookmarkEnd w:id="112"/>
      <w:bookmarkEnd w:id="113"/>
      <w:bookmarkEnd w:id="114"/>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bookmarkStart w:id="115" w:name="_Toc20823302"/>
      <w:bookmarkStart w:id="116" w:name="_Toc513029230"/>
      <w:bookmarkStart w:id="117" w:name="_Toc16938546"/>
      <w:bookmarkStart w:id="118" w:name="_Toc20823303"/>
      <w:bookmarkStart w:id="119" w:name="_Toc16938547"/>
      <w:bookmarkStart w:id="120" w:name="_Toc513029231"/>
      <w:r>
        <w:rPr>
          <w:rFonts w:ascii="宋体" w:eastAsia="宋体" w:cs="Arial" w:hint="eastAsia"/>
          <w:color w:val="000000"/>
          <w:sz w:val="24"/>
          <w:szCs w:val="24"/>
          <w14:textFill>
            <w14:solidFill>
              <w14:srgbClr w14:val="000000"/>
            </w14:solidFill>
          </w14:textFill>
          <w:highlight w:val="auto"/>
        </w:rPr>
        <w:t>16、开标</w:t>
      </w:r>
      <w:bookmarkEnd w:id="115"/>
      <w:bookmarkEnd w:id="116"/>
      <w:bookmarkEnd w:id="117"/>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（1）开标时投标人可派授权代表参加开标会。投标人参加开标的代表应出示个人身份证原件，并应签名报到以证明其出席。</w:t>
      </w:r>
    </w:p>
    <w:p>
      <w:pPr>
        <w:pageBreakBefore w:val="0"/>
        <w:widowControl w:val="0"/>
        <w:bidi w:val="0"/>
        <w:spacing w:line="400" w:lineRule="exact"/>
        <w:ind w:left="0" w:right="0" w:firstLineChars="200" w:firstLine="480"/>
        <w:rPr>
          <w:rFonts w:ascii="宋体" w:eastAsia="宋体" w:cs="Arial" w:hint="eastAsia"/>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（2）开标时，由投标人或者其推选的代表检查投标文件的密封情况；经确认无误后，由</w:t>
      </w:r>
      <w:r>
        <w:rPr>
          <w:rFonts w:ascii="宋体" w:eastAsia="宋体" w:cs="Arial" w:hint="eastAsia"/>
          <w:color w:val="000000"/>
          <w:sz w:val="24"/>
          <w:szCs w:val="24"/>
          <w14:textFill>
            <w14:solidFill>
              <w14:srgbClr w14:val="000000"/>
            </w14:solidFill>
          </w14:textFill>
          <w:lang w:eastAsia="zh-CN"/>
          <w:highlight w:val="auto"/>
        </w:rPr>
        <w:t>招标</w:t>
      </w:r>
      <w:r>
        <w:rPr>
          <w:rFonts w:ascii="宋体" w:eastAsia="宋体" w:cs="Arial" w:hint="eastAsia"/>
          <w:color w:val="000000"/>
          <w:sz w:val="24"/>
          <w:szCs w:val="24"/>
          <w14:textFill>
            <w14:solidFill>
              <w14:srgbClr w14:val="000000"/>
            </w14:solidFill>
          </w14:textFill>
          <w:highlight w:val="auto"/>
        </w:rPr>
        <w:t>人或者</w:t>
      </w:r>
      <w:r>
        <w:rPr>
          <w:rFonts w:ascii="宋体" w:eastAsia="宋体" w:cs="Arial" w:hint="eastAsia"/>
          <w:color w:val="000000"/>
          <w:sz w:val="24"/>
          <w:szCs w:val="24"/>
          <w14:textFill>
            <w14:solidFill>
              <w14:srgbClr w14:val="000000"/>
            </w14:solidFill>
          </w14:textFill>
          <w:lang w:eastAsia="zh-CN"/>
          <w:highlight w:val="auto"/>
        </w:rPr>
        <w:t>招标</w:t>
      </w:r>
      <w:r>
        <w:rPr>
          <w:rFonts w:ascii="宋体" w:eastAsia="宋体" w:cs="Arial" w:hint="eastAsia"/>
          <w:color w:val="000000"/>
          <w:sz w:val="24"/>
          <w:szCs w:val="24"/>
          <w14:textFill>
            <w14:solidFill>
              <w14:srgbClr w14:val="000000"/>
            </w14:solidFill>
          </w14:textFill>
          <w:highlight w:val="auto"/>
        </w:rPr>
        <w:t>代理机构工作人员当众拆封，宣布投标人名称、投标价格和招标文件规定的需要宣布的其他内容。</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（3） 投标人在报价时不允许采用选择性报价，否则将被视为无效投标。。</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（4）招标人将做开标记录。</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17、评标委员会</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 xml:space="preserve">   17.1开标后，</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人将立即组织评标委员会（以下简称评委会）进行评标。</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 xml:space="preserve">   17.2 评委会由</w:t>
      </w:r>
      <w:r>
        <w:rPr>
          <w:rFonts w:ascii="宋体" w:eastAsia="宋体" w:hint="eastAsia"/>
          <w:color w:val="000000"/>
          <w:sz w:val="24"/>
          <w:szCs w:val="24"/>
          <w14:textFill>
            <w14:solidFill>
              <w14:srgbClr w14:val="000000"/>
            </w14:solidFill>
          </w14:textFill>
          <w:lang w:eastAsia="zh-CN"/>
          <w:highlight w:val="auto"/>
        </w:rPr>
        <w:t>招标人组织</w:t>
      </w:r>
      <w:r>
        <w:rPr>
          <w:rFonts w:ascii="宋体" w:eastAsia="宋体" w:hint="eastAsia"/>
          <w:color w:val="000000"/>
          <w:sz w:val="24"/>
          <w:szCs w:val="24"/>
          <w14:textFill>
            <w14:solidFill>
              <w14:srgbClr w14:val="000000"/>
            </w14:solidFill>
          </w14:textFill>
          <w:highlight w:val="auto"/>
        </w:rPr>
        <w:t>，且人员构成符合</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有关规定。</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 xml:space="preserve">   17.3评委会独立工作，负责评审所有投标文件并确定中标人。</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r>
        <w:rPr>
          <w:rFonts w:ascii="宋体" w:eastAsia="宋体" w:cs="Arial" w:hint="eastAsia"/>
          <w:color w:val="000000"/>
          <w:sz w:val="24"/>
          <w:szCs w:val="24"/>
          <w14:textFill>
            <w14:solidFill>
              <w14:srgbClr w14:val="000000"/>
            </w14:solidFill>
          </w14:textFill>
          <w:highlight w:val="auto"/>
        </w:rPr>
        <w:t>18、评标过程的保密与公正</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bookmarkEnd w:id="118"/>
      <w:bookmarkEnd w:id="119"/>
      <w:bookmarkEnd w:id="120"/>
      <w:r>
        <w:rPr>
          <w:rFonts w:ascii="宋体" w:eastAsia="宋体" w:hint="eastAsia"/>
          <w:color w:val="000000"/>
          <w:sz w:val="24"/>
          <w:szCs w:val="24"/>
          <w14:textFill>
            <w14:solidFill>
              <w14:srgbClr w14:val="000000"/>
            </w14:solidFill>
          </w14:textFill>
          <w:highlight w:val="auto"/>
        </w:rPr>
        <w:t>18.1</w:t>
      </w:r>
      <w:r>
        <w:rPr>
          <w:rFonts w:ascii="宋体" w:eastAsia="宋体" w:hint="eastAsia"/>
          <w:bCs/>
          <w:color w:val="000000"/>
          <w:sz w:val="24"/>
          <w:szCs w:val="24"/>
          <w14:textFill>
            <w14:solidFill>
              <w14:srgbClr w14:val="000000"/>
            </w14:solidFill>
          </w14:textFill>
          <w:highlight w:val="auto"/>
        </w:rPr>
        <w:t>公开开标后，直至向中标的投标人授予合同时止，凡是与审查、澄清、评价和比较投标的有关资料以及授标建议等，</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人、评委、</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代理机构均不得向投标人或与评标无关的其他人员透露。</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18.2</w:t>
      </w:r>
      <w:r>
        <w:rPr>
          <w:rFonts w:ascii="宋体" w:eastAsia="宋体" w:hint="eastAsia"/>
          <w:bCs/>
          <w:color w:val="000000"/>
          <w:sz w:val="24"/>
          <w:szCs w:val="24"/>
          <w14:textFill>
            <w14:solidFill>
              <w14:srgbClr w14:val="000000"/>
            </w14:solidFill>
          </w14:textFill>
          <w:highlight w:val="auto"/>
        </w:rPr>
        <w:t>由</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人代表对投标人资格性、符合性审查，对未通过审查的</w:t>
      </w:r>
      <w:r>
        <w:rPr>
          <w:rFonts w:ascii="宋体" w:eastAsia="宋体" w:hint="eastAsia"/>
          <w:bCs/>
          <w:color w:val="000000"/>
          <w:sz w:val="24"/>
          <w:szCs w:val="24"/>
          <w14:textFill>
            <w14:solidFill>
              <w14:srgbClr w14:val="000000"/>
            </w14:solidFill>
          </w14:textFill>
          <w:lang w:eastAsia="zh-CN"/>
          <w:highlight w:val="auto"/>
        </w:rPr>
        <w:t>投标人</w:t>
      </w:r>
      <w:r>
        <w:rPr>
          <w:rFonts w:ascii="宋体" w:eastAsia="宋体" w:hint="eastAsia"/>
          <w:bCs/>
          <w:color w:val="000000"/>
          <w:sz w:val="24"/>
          <w:szCs w:val="24"/>
          <w14:textFill>
            <w14:solidFill>
              <w14:srgbClr w14:val="000000"/>
            </w14:solidFill>
          </w14:textFill>
          <w:highlight w:val="auto"/>
        </w:rPr>
        <w:t>，应现场告知原因。</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18.3在评标过程中，投标人不得以任何行为影响评标过程，否则其投标文件将被作为无效投标文件。</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18.4在评标期间，</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人或</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代理机构将设专门人员与投标人联系。</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18.5</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人代表现场宣布评标结果。</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bookmarkStart w:id="121" w:name="_Toc20823304"/>
      <w:bookmarkStart w:id="122" w:name="_Toc16938548"/>
      <w:bookmarkStart w:id="123" w:name="_Toc513029232"/>
      <w:r>
        <w:rPr>
          <w:rFonts w:ascii="宋体" w:eastAsia="宋体" w:cs="Arial" w:hint="eastAsia"/>
          <w:color w:val="000000"/>
          <w:sz w:val="24"/>
          <w:szCs w:val="24"/>
          <w14:textFill>
            <w14:solidFill>
              <w14:srgbClr w14:val="000000"/>
            </w14:solidFill>
          </w14:textFill>
          <w:highlight w:val="auto"/>
        </w:rPr>
        <w:t>19、投标的澄清</w:t>
      </w:r>
      <w:bookmarkEnd w:id="121"/>
      <w:bookmarkEnd w:id="122"/>
      <w:bookmarkEnd w:id="123"/>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19.</w:t>
      </w:r>
      <w:r>
        <w:rPr>
          <w:rFonts w:ascii="宋体" w:eastAsia="宋体"/>
          <w:color w:val="000000"/>
          <w:sz w:val="24"/>
          <w:szCs w:val="24"/>
          <w14:textFill>
            <w14:solidFill>
              <w14:srgbClr w14:val="000000"/>
            </w14:solidFill>
          </w14:textFill>
          <w:highlight w:val="auto"/>
        </w:rPr>
        <w:t>1</w:t>
      </w:r>
      <w:r>
        <w:rPr>
          <w:rFonts w:ascii="宋体" w:eastAsia="宋体" w:hint="eastAsia"/>
          <w:color w:val="000000"/>
          <w:sz w:val="24"/>
          <w:szCs w:val="24"/>
          <w14:textFill>
            <w14:solidFill>
              <w14:srgbClr w14:val="000000"/>
            </w14:solidFill>
          </w14:textFill>
          <w:highlight w:val="auto"/>
        </w:rPr>
        <w:t>评标期间，为有助于对投标文件的审查、评价和比较，评委会有权以书面形式要求投标人对其投标文件进行澄清，但并非对每个投标人都作澄清要求。</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 xml:space="preserve">    19.2接到评委会澄清要求的投标人应派人按评委会通知的时间和地点做出书面澄清，书面澄清的内容须由投标人法人或授权代表签署，并作为投标文件的补充部分，但投标的价格和实质性的内容不得做任何更改。</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 xml:space="preserve">    19.3 接到评委会澄清要求的投标人如未按规定做出澄清，其风险由投标人自行承担。</w:t>
      </w:r>
    </w:p>
    <w:p>
      <w:pPr>
        <w:pageBreakBefore w:val="0"/>
        <w:widowControl w:val="0"/>
        <w:bidi w:val="0"/>
        <w:spacing w:line="400" w:lineRule="exact"/>
        <w:ind w:left="0" w:right="0" w:firstLineChars="200" w:firstLine="480"/>
        <w:rPr>
          <w:rFonts w:ascii="宋体" w:eastAsia="宋体" w:cs="Arial"/>
          <w:color w:val="000000"/>
          <w:sz w:val="24"/>
          <w:szCs w:val="24"/>
          <w14:textFill>
            <w14:solidFill>
              <w14:srgbClr w14:val="000000"/>
            </w14:solidFill>
          </w14:textFill>
          <w:highlight w:val="auto"/>
        </w:rPr>
      </w:pPr>
      <w:bookmarkStart w:id="124" w:name="_Toc16938549"/>
      <w:bookmarkStart w:id="125" w:name="_Toc513029233"/>
      <w:bookmarkStart w:id="126" w:name="_Toc20823305"/>
      <w:r>
        <w:rPr>
          <w:rFonts w:ascii="宋体" w:eastAsia="宋体" w:cs="Arial" w:hint="eastAsia"/>
          <w:color w:val="000000"/>
          <w:sz w:val="24"/>
          <w:szCs w:val="24"/>
          <w14:textFill>
            <w14:solidFill>
              <w14:srgbClr w14:val="000000"/>
            </w14:solidFill>
          </w14:textFill>
          <w:highlight w:val="auto"/>
        </w:rPr>
        <w:t>20、对投标文件的初审</w:t>
      </w:r>
      <w:bookmarkEnd w:id="124"/>
      <w:bookmarkEnd w:id="125"/>
      <w:bookmarkEnd w:id="126"/>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20.1</w:t>
      </w:r>
      <w:r>
        <w:rPr>
          <w:rFonts w:ascii="宋体" w:eastAsia="宋体" w:hint="eastAsia"/>
          <w:bCs/>
          <w:color w:val="000000"/>
          <w:sz w:val="24"/>
          <w:szCs w:val="24"/>
          <w14:textFill>
            <w14:solidFill>
              <w14:srgbClr w14:val="000000"/>
            </w14:solidFill>
          </w14:textFill>
          <w:highlight w:val="auto"/>
        </w:rPr>
        <w:t>投标文件初审为资格性检查及符合性检查。由评委会负责实施。</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资格性检查：依据法律法规和招标文件的规定，对投标文件中的资格证明文件、投标保证金等进行审查，以确定投标</w:t>
      </w:r>
      <w:r>
        <w:rPr>
          <w:rFonts w:ascii="宋体" w:eastAsia="宋体" w:hint="eastAsia"/>
          <w:bCs/>
          <w:color w:val="000000"/>
          <w:sz w:val="24"/>
          <w:szCs w:val="24"/>
          <w14:textFill>
            <w14:solidFill>
              <w14:srgbClr w14:val="000000"/>
            </w14:solidFill>
          </w14:textFill>
          <w:lang w:eastAsia="zh-CN"/>
          <w:highlight w:val="auto"/>
        </w:rPr>
        <w:t>投标人</w:t>
      </w:r>
      <w:r>
        <w:rPr>
          <w:rFonts w:ascii="宋体" w:eastAsia="宋体" w:hint="eastAsia"/>
          <w:bCs/>
          <w:color w:val="000000"/>
          <w:sz w:val="24"/>
          <w:szCs w:val="24"/>
          <w14:textFill>
            <w14:solidFill>
              <w14:srgbClr w14:val="000000"/>
            </w14:solidFill>
          </w14:textFill>
          <w:highlight w:val="auto"/>
        </w:rPr>
        <w:t>是否具备投标资格。</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凡在</w:t>
      </w:r>
      <w:r>
        <w:rPr>
          <w:rFonts w:ascii="宋体" w:eastAsia="宋体" w:hint="eastAsia"/>
          <w:color w:val="000000"/>
          <w:sz w:val="24"/>
          <w:szCs w:val="24"/>
          <w14:textFill>
            <w14:solidFill>
              <w14:srgbClr w14:val="000000"/>
            </w14:solidFill>
          </w14:textFill>
          <w:highlight w:val="auto"/>
        </w:rPr>
        <w:t>投标截止时间节点，已被 “信用中国”网站(</w:t>
      </w:r>
      <w:r>
        <w:rPr>
          <w:rStyle w:val="63"/>
          <w:rFonts w:ascii="宋体" w:eastAsia="宋体" w:hint="eastAsia"/>
          <w:color w:val="000000"/>
          <w:sz w:val="24"/>
          <w:szCs w:val="24"/>
          <w14:textFill>
            <w14:solidFill>
              <w14:srgbClr w14:val="000000"/>
            </w14:solidFill>
          </w14:textFill>
          <w:highlight w:val="auto"/>
        </w:rPr>
        <w:fldChar w:fldCharType="begin"/>
      </w:r>
      <w:r>
        <w:instrText>HYPERLINK "http://www.creditchina.gov.cn"</w:instrText>
      </w:r>
      <w:r>
        <w:rPr>
          <w:rStyle w:val="63"/>
          <w:rFonts w:ascii="宋体" w:eastAsia="宋体" w:hint="eastAsia"/>
          <w:color w:val="000000"/>
          <w:sz w:val="24"/>
          <w:szCs w:val="24"/>
          <w14:textFill>
            <w14:solidFill>
              <w14:srgbClr w14:val="000000"/>
            </w14:solidFill>
          </w14:textFill>
          <w:highlight w:val="auto"/>
        </w:rPr>
        <w:fldChar w:fldCharType="separate"/>
      </w:r>
      <w:r>
        <w:rPr>
          <w:rStyle w:val="63"/>
          <w:rFonts w:ascii="宋体" w:eastAsia="宋体" w:hint="eastAsia"/>
          <w:color w:val="000000"/>
          <w:sz w:val="24"/>
          <w:szCs w:val="24"/>
          <w14:textFill>
            <w14:solidFill>
              <w14:srgbClr w14:val="000000"/>
            </w14:solidFill>
          </w14:textFill>
          <w:highlight w:val="auto"/>
        </w:rPr>
        <w:t>www.creditchina.gov.cn</w:t>
      </w:r>
      <w:r>
        <w:rPr>
          <w:rStyle w:val="63"/>
          <w:rFonts w:ascii="宋体" w:eastAsia="宋体" w:hint="eastAsia"/>
          <w:color w:val="000000"/>
          <w:sz w:val="24"/>
          <w:szCs w:val="24"/>
          <w14:textFill>
            <w14:solidFill>
              <w14:srgbClr w14:val="000000"/>
            </w14:solidFill>
          </w14:textFill>
          <w:highlight w:val="auto"/>
        </w:rPr>
        <w:fldChar w:fldCharType="end"/>
      </w:r>
      <w:r>
        <w:rPr>
          <w:rFonts w:ascii="宋体" w:eastAsia="宋体" w:hint="eastAsia"/>
          <w:color w:val="000000"/>
          <w:sz w:val="24"/>
          <w:szCs w:val="24"/>
          <w14:textFill>
            <w14:solidFill>
              <w14:srgbClr w14:val="000000"/>
            </w14:solidFill>
          </w14:textFill>
          <w:highlight w:val="auto"/>
        </w:rPr>
        <w:t>)、中华人民</w:t>
      </w:r>
      <w:r>
        <w:rPr>
          <w:rFonts w:ascii="宋体" w:eastAsia="宋体"/>
          <w:color w:val="000000"/>
          <w:sz w:val="24"/>
          <w:szCs w:val="24"/>
          <w14:textFill>
            <w14:solidFill>
              <w14:srgbClr w14:val="000000"/>
            </w14:solidFill>
          </w14:textFill>
          <w:highlight w:val="auto"/>
        </w:rPr>
        <w:t>共和国</w:t>
      </w:r>
      <w:r>
        <w:rPr>
          <w:rFonts w:ascii="宋体" w:eastAsia="宋体" w:hint="eastAsia"/>
          <w:color w:val="000000"/>
          <w:sz w:val="24"/>
          <w:szCs w:val="24"/>
          <w14:textFill>
            <w14:solidFill>
              <w14:srgbClr w14:val="000000"/>
            </w14:solidFill>
          </w14:textFill>
          <w:highlight w:val="auto"/>
        </w:rPr>
        <w:t>最高人民法院网站</w:t>
      </w:r>
      <w:r>
        <w:rPr>
          <w:rFonts w:ascii="宋体" w:eastAsia="宋体"/>
          <w:color w:val="000000"/>
          <w:sz w:val="24"/>
          <w:szCs w:val="24"/>
          <w14:textFill>
            <w14:solidFill>
              <w14:srgbClr w14:val="000000"/>
            </w14:solidFill>
          </w14:textFill>
          <w:highlight w:val="auto"/>
        </w:rPr>
        <w:t>（</w:t>
      </w:r>
      <w:r>
        <w:rPr>
          <w:rStyle w:val="63"/>
          <w:rFonts w:ascii="宋体" w:eastAsia="宋体"/>
          <w:color w:val="000000"/>
          <w:sz w:val="24"/>
          <w:szCs w:val="24"/>
          <w14:textFill>
            <w14:solidFill>
              <w14:srgbClr w14:val="000000"/>
            </w14:solidFill>
          </w14:textFill>
          <w:highlight w:val="auto"/>
        </w:rPr>
        <w:fldChar w:fldCharType="begin"/>
      </w:r>
      <w:r>
        <w:instrText>HYPERLINK "http://www.court.gov.cn/"</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http://www.court.gov.cn</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等渠道列入信用记录失信被执行人，被中国政府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网(</w:t>
      </w:r>
      <w:r>
        <w:rPr>
          <w:rStyle w:val="63"/>
          <w:rFonts w:ascii="宋体" w:eastAsia="宋体" w:hint="eastAsia"/>
          <w:color w:val="000000"/>
          <w:sz w:val="24"/>
          <w:szCs w:val="24"/>
          <w14:textFill>
            <w14:solidFill>
              <w14:srgbClr w14:val="000000"/>
            </w14:solidFill>
          </w14:textFill>
          <w:highlight w:val="auto"/>
        </w:rPr>
        <w:fldChar w:fldCharType="begin"/>
      </w:r>
      <w:r>
        <w:instrText>HYPERLINK "http://www.ccgp.gov.cn"</w:instrText>
      </w:r>
      <w:r>
        <w:rPr>
          <w:rStyle w:val="63"/>
          <w:rFonts w:ascii="宋体" w:eastAsia="宋体" w:hint="eastAsia"/>
          <w:color w:val="000000"/>
          <w:sz w:val="24"/>
          <w:szCs w:val="24"/>
          <w14:textFill>
            <w14:solidFill>
              <w14:srgbClr w14:val="000000"/>
            </w14:solidFill>
          </w14:textFill>
          <w:highlight w:val="auto"/>
        </w:rPr>
        <w:fldChar w:fldCharType="separate"/>
      </w:r>
      <w:r>
        <w:rPr>
          <w:rStyle w:val="63"/>
          <w:rFonts w:ascii="宋体" w:eastAsia="宋体" w:hint="eastAsia"/>
          <w:color w:val="000000"/>
          <w:sz w:val="24"/>
          <w:szCs w:val="24"/>
          <w14:textFill>
            <w14:solidFill>
              <w14:srgbClr w14:val="000000"/>
            </w14:solidFill>
          </w14:textFill>
          <w:highlight w:val="auto"/>
        </w:rPr>
        <w:t>www.ccgp.gov.cn</w:t>
      </w:r>
      <w:r>
        <w:rPr>
          <w:rStyle w:val="63"/>
          <w:rFonts w:ascii="宋体" w:eastAsia="宋体" w:hint="eastAsia"/>
          <w:color w:val="000000"/>
          <w:sz w:val="24"/>
          <w:szCs w:val="24"/>
          <w14:textFill>
            <w14:solidFill>
              <w14:srgbClr w14:val="000000"/>
            </w14:solidFill>
          </w14:textFill>
          <w:highlight w:val="auto"/>
        </w:rPr>
        <w:fldChar w:fldCharType="end"/>
      </w:r>
      <w:r>
        <w:rPr>
          <w:rFonts w:ascii="宋体" w:eastAsia="宋体" w:hint="eastAsia"/>
          <w:color w:val="000000"/>
          <w:sz w:val="24"/>
          <w:szCs w:val="24"/>
          <w14:textFill>
            <w14:solidFill>
              <w14:srgbClr w14:val="000000"/>
            </w14:solidFill>
          </w14:textFill>
          <w:highlight w:val="auto"/>
        </w:rPr>
        <w:t>)等渠道列入政府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严重违法失信行为记录名单，被中华人民共和国应急管理部网站</w:t>
      </w:r>
      <w:r>
        <w:rPr>
          <w:rFonts w:ascii="宋体" w:eastAsia="宋体"/>
          <w:color w:val="000000"/>
          <w:sz w:val="24"/>
          <w:szCs w:val="24"/>
          <w14:textFill>
            <w14:solidFill>
              <w14:srgbClr w14:val="000000"/>
            </w14:solidFill>
          </w14:textFill>
          <w:highlight w:val="auto"/>
        </w:rPr>
        <w:t>（</w:t>
      </w:r>
      <w:r>
        <w:rPr>
          <w:rStyle w:val="63"/>
          <w:rFonts w:ascii="宋体" w:eastAsia="宋体"/>
          <w:color w:val="000000"/>
          <w:sz w:val="24"/>
          <w:szCs w:val="24"/>
          <w14:textFill>
            <w14:solidFill>
              <w14:srgbClr w14:val="000000"/>
            </w14:solidFill>
          </w14:textFill>
          <w:highlight w:val="auto"/>
        </w:rPr>
        <w:fldChar w:fldCharType="begin"/>
      </w:r>
      <w:r>
        <w:instrText>HYPERLINK "http://www.chinasafety.gov.cn/"</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http://www.chinasafety.gov.cn</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等渠道列入</w:t>
      </w:r>
      <w:r>
        <w:rPr>
          <w:rFonts w:ascii="宋体" w:eastAsia="宋体"/>
          <w:color w:val="000000"/>
          <w:sz w:val="24"/>
          <w:szCs w:val="24"/>
          <w14:textFill>
            <w14:solidFill>
              <w14:srgbClr w14:val="000000"/>
            </w14:solidFill>
          </w14:textFill>
          <w:highlight w:val="auto"/>
        </w:rPr>
        <w:t>安全生产失信联合惩戒“</w:t>
      </w:r>
      <w:r>
        <w:rPr>
          <w:rFonts w:ascii="宋体" w:eastAsia="宋体" w:hint="eastAsia"/>
          <w:color w:val="000000"/>
          <w:sz w:val="24"/>
          <w:szCs w:val="24"/>
          <w14:textFill>
            <w14:solidFill>
              <w14:srgbClr w14:val="000000"/>
            </w14:solidFill>
          </w14:textFill>
          <w:highlight w:val="auto"/>
        </w:rPr>
        <w:t>黑名单</w:t>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，被国家税务总局</w:t>
      </w:r>
      <w:r>
        <w:rPr>
          <w:rFonts w:ascii="宋体" w:eastAsia="宋体"/>
          <w:color w:val="000000"/>
          <w:sz w:val="24"/>
          <w:szCs w:val="24"/>
          <w14:textFill>
            <w14:solidFill>
              <w14:srgbClr w14:val="000000"/>
            </w14:solidFill>
          </w14:textFill>
          <w:highlight w:val="auto"/>
        </w:rPr>
        <w:t>网站（</w:t>
      </w:r>
      <w:r>
        <w:rPr>
          <w:rStyle w:val="63"/>
          <w:rFonts w:ascii="宋体" w:eastAsia="宋体"/>
          <w:color w:val="000000"/>
          <w:sz w:val="24"/>
          <w:szCs w:val="24"/>
          <w14:textFill>
            <w14:solidFill>
              <w14:srgbClr w14:val="000000"/>
            </w14:solidFill>
          </w14:textFill>
          <w:highlight w:val="auto"/>
        </w:rPr>
        <w:fldChar w:fldCharType="begin"/>
      </w:r>
      <w:r>
        <w:instrText>HYPERLINK "http://hd.chinatax.gov.cn/xxk/"</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http://hd.chinatax.gov.cn/xxk</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w:t>
      </w:r>
      <w:r>
        <w:rPr>
          <w:rFonts w:ascii="宋体" w:eastAsia="宋体"/>
          <w:color w:val="000000"/>
          <w:sz w:val="24"/>
          <w:szCs w:val="24"/>
          <w14:textFill>
            <w14:solidFill>
              <w14:srgbClr w14:val="000000"/>
            </w14:solidFill>
          </w14:textFill>
          <w:highlight w:val="auto"/>
        </w:rPr>
        <w:t>列入</w:t>
      </w:r>
      <w:r>
        <w:rPr>
          <w:rFonts w:ascii="宋体" w:eastAsia="宋体" w:hint="eastAsia"/>
          <w:color w:val="000000"/>
          <w:sz w:val="24"/>
          <w:szCs w:val="24"/>
          <w14:textFill>
            <w14:solidFill>
              <w14:srgbClr w14:val="000000"/>
            </w14:solidFill>
          </w14:textFill>
          <w:highlight w:val="auto"/>
        </w:rPr>
        <w:t>重大税收违法案件当事人名单，被国家企业</w:t>
      </w:r>
      <w:r>
        <w:rPr>
          <w:rFonts w:ascii="宋体" w:eastAsia="宋体"/>
          <w:color w:val="000000"/>
          <w:sz w:val="24"/>
          <w:szCs w:val="24"/>
          <w14:textFill>
            <w14:solidFill>
              <w14:srgbClr w14:val="000000"/>
            </w14:solidFill>
          </w14:textFill>
          <w:highlight w:val="auto"/>
        </w:rPr>
        <w:t>信用信息公示系统（</w:t>
      </w:r>
      <w:r>
        <w:rPr>
          <w:rStyle w:val="63"/>
          <w:rFonts w:ascii="宋体" w:eastAsia="宋体"/>
          <w:color w:val="000000"/>
          <w:sz w:val="24"/>
          <w:szCs w:val="24"/>
          <w14:textFill>
            <w14:solidFill>
              <w14:srgbClr w14:val="000000"/>
            </w14:solidFill>
          </w14:textFill>
          <w:highlight w:val="auto"/>
        </w:rPr>
        <w:fldChar w:fldCharType="begin"/>
      </w:r>
      <w:r>
        <w:instrText>HYPERLINK "http://www.gsxt.gov.cn"</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http://www.gsxt.gov.cn</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w:t>
      </w:r>
      <w:r>
        <w:rPr>
          <w:rFonts w:ascii="宋体" w:eastAsia="宋体"/>
          <w:color w:val="000000"/>
          <w:sz w:val="24"/>
          <w:szCs w:val="24"/>
          <w14:textFill>
            <w14:solidFill>
              <w14:srgbClr w14:val="000000"/>
            </w14:solidFill>
          </w14:textFill>
          <w:highlight w:val="auto"/>
        </w:rPr>
        <w:t>列入</w:t>
      </w:r>
      <w:r>
        <w:rPr>
          <w:rFonts w:ascii="宋体" w:eastAsia="宋体" w:hint="eastAsia"/>
          <w:color w:val="000000"/>
          <w:sz w:val="24"/>
          <w:szCs w:val="24"/>
          <w14:textFill>
            <w14:solidFill>
              <w14:srgbClr w14:val="000000"/>
            </w14:solidFill>
          </w14:textFill>
          <w:highlight w:val="auto"/>
        </w:rPr>
        <w:t>经营异常名录、严重违法</w:t>
      </w:r>
      <w:r>
        <w:rPr>
          <w:rFonts w:ascii="宋体" w:eastAsia="宋体"/>
          <w:color w:val="000000"/>
          <w:sz w:val="24"/>
          <w:szCs w:val="24"/>
          <w14:textFill>
            <w14:solidFill>
              <w14:srgbClr w14:val="000000"/>
            </w14:solidFill>
          </w14:textFill>
          <w:highlight w:val="auto"/>
        </w:rPr>
        <w:t>失信企业名单</w:t>
      </w:r>
      <w:r>
        <w:rPr>
          <w:rFonts w:ascii="宋体" w:eastAsia="宋体" w:hint="eastAsia"/>
          <w:color w:val="000000"/>
          <w:sz w:val="24"/>
          <w:szCs w:val="24"/>
          <w14:textFill>
            <w14:solidFill>
              <w14:srgbClr w14:val="000000"/>
            </w14:solidFill>
          </w14:textFill>
          <w:highlight w:val="auto"/>
        </w:rPr>
        <w:t>，被</w:t>
      </w:r>
      <w:r>
        <w:rPr>
          <w:rFonts w:ascii="宋体" w:eastAsia="宋体"/>
          <w:color w:val="000000"/>
          <w:sz w:val="24"/>
          <w:szCs w:val="24"/>
          <w14:textFill>
            <w14:solidFill>
              <w14:srgbClr w14:val="000000"/>
            </w14:solidFill>
          </w14:textFill>
          <w:highlight w:val="auto"/>
        </w:rPr>
        <w:t>全国公共资源交易平台（</w:t>
      </w:r>
      <w:r>
        <w:rPr>
          <w:rStyle w:val="63"/>
          <w:rFonts w:ascii="宋体" w:eastAsia="宋体"/>
          <w:color w:val="000000"/>
          <w:sz w:val="24"/>
          <w:szCs w:val="24"/>
          <w14:textFill>
            <w14:solidFill>
              <w14:srgbClr w14:val="000000"/>
            </w14:solidFill>
          </w14:textFill>
          <w:highlight w:val="auto"/>
        </w:rPr>
        <w:fldChar w:fldCharType="begin"/>
      </w:r>
      <w:r>
        <w:instrText>HYPERLINK "http://www.ggzy.gov.cn"</w:instrText>
      </w:r>
      <w:r>
        <w:rPr>
          <w:rStyle w:val="63"/>
          <w:rFonts w:ascii="宋体" w:eastAsia="宋体"/>
          <w:color w:val="000000"/>
          <w:sz w:val="24"/>
          <w:szCs w:val="24"/>
          <w14:textFill>
            <w14:solidFill>
              <w14:srgbClr w14:val="000000"/>
            </w14:solidFill>
          </w14:textFill>
          <w:highlight w:val="auto"/>
        </w:rPr>
        <w:fldChar w:fldCharType="separate"/>
      </w:r>
      <w:r>
        <w:rPr>
          <w:rStyle w:val="63"/>
          <w:rFonts w:ascii="宋体" w:eastAsia="宋体"/>
          <w:color w:val="000000"/>
          <w:sz w:val="24"/>
          <w:szCs w:val="24"/>
          <w14:textFill>
            <w14:solidFill>
              <w14:srgbClr w14:val="000000"/>
            </w14:solidFill>
          </w14:textFill>
          <w:highlight w:val="auto"/>
        </w:rPr>
        <w:t>http://www.ggzy.gov.cn</w:t>
      </w:r>
      <w:r>
        <w:rPr>
          <w:rStyle w:val="63"/>
          <w:rFonts w:ascii="宋体" w:eastAsia="宋体"/>
          <w:color w:val="000000"/>
          <w:sz w:val="24"/>
          <w:szCs w:val="24"/>
          <w14:textFill>
            <w14:solidFill>
              <w14:srgbClr w14:val="000000"/>
            </w14:solidFill>
          </w14:textFill>
          <w:highlight w:val="auto"/>
        </w:rPr>
        <w:fldChar w:fldCharType="end"/>
      </w:r>
      <w:r>
        <w:rPr>
          <w:rFonts w:ascii="宋体" w:eastAsia="宋体"/>
          <w:color w:val="000000"/>
          <w:sz w:val="24"/>
          <w:szCs w:val="24"/>
          <w14:textFill>
            <w14:solidFill>
              <w14:srgbClr w14:val="000000"/>
            </w14:solidFill>
          </w14:textFill>
          <w:highlight w:val="auto"/>
        </w:rPr>
        <w:t>）</w:t>
      </w:r>
      <w:r>
        <w:rPr>
          <w:rFonts w:ascii="宋体" w:eastAsia="宋体" w:hint="eastAsia"/>
          <w:color w:val="000000"/>
          <w:sz w:val="24"/>
          <w:szCs w:val="24"/>
          <w14:textFill>
            <w14:solidFill>
              <w14:srgbClr w14:val="000000"/>
            </w14:solidFill>
          </w14:textFill>
          <w:highlight w:val="auto"/>
        </w:rPr>
        <w:t>等渠道</w:t>
      </w:r>
      <w:r>
        <w:rPr>
          <w:rFonts w:ascii="宋体" w:eastAsia="宋体"/>
          <w:color w:val="000000"/>
          <w:sz w:val="24"/>
          <w:szCs w:val="24"/>
          <w14:textFill>
            <w14:solidFill>
              <w14:srgbClr w14:val="000000"/>
            </w14:solidFill>
          </w14:textFill>
          <w:highlight w:val="auto"/>
        </w:rPr>
        <w:t>列入</w:t>
      </w:r>
      <w:r>
        <w:rPr>
          <w:rFonts w:ascii="宋体" w:eastAsia="宋体" w:hint="eastAsia"/>
          <w:color w:val="000000"/>
          <w:sz w:val="24"/>
          <w:szCs w:val="24"/>
          <w14:textFill>
            <w14:solidFill>
              <w14:srgbClr w14:val="000000"/>
            </w14:solidFill>
          </w14:textFill>
          <w:highlight w:val="auto"/>
        </w:rPr>
        <w:t>黑名单的投标人，将拒绝其参加</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活动。</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符合性检查：依据招标文件的规定，从投标文件的有效性、完整性和对招标文件的响应程度进行审查，以确定是否对招标文件的实质性要求作出响应。</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20.2在详细评标之前，评委会将首先审查每份投标文件是否实质性响应了招标文件的要求。实质性响应的投标应该是与招标文件要求的全部条款、条件和规格相符，没有重大偏离或保留的投标。</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Fonts w:ascii="宋体" w:eastAsia="宋体" w:hint="eastAsia"/>
          <w:bCs/>
          <w:color w:val="000000"/>
          <w:sz w:val="24"/>
          <w:szCs w:val="24"/>
          <w14:textFill>
            <w14:solidFill>
              <w14:srgbClr w14:val="000000"/>
            </w14:solidFill>
          </w14:textFill>
          <w:highlight w:val="auto"/>
        </w:rPr>
        <w:t>评委决定投标文件的响应性只根据投标文件本身的内容，而不寻求外部的证据。</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20.3</w:t>
      </w:r>
      <w:r>
        <w:rPr>
          <w:rFonts w:ascii="宋体" w:eastAsia="宋体" w:hint="eastAsia"/>
          <w:bCs/>
          <w:color w:val="000000"/>
          <w:sz w:val="24"/>
          <w:szCs w:val="24"/>
          <w14:textFill>
            <w14:solidFill>
              <w14:srgbClr w14:val="000000"/>
            </w14:solidFill>
          </w14:textFill>
          <w:highlight w:val="auto"/>
        </w:rPr>
        <w:t>如果投标文件实质上没有响应招标文件的要求，评委会将予以拒绝，投标人不得通过修改或撤销不合要求的偏离或保留而使其投标成为实质性响应的投标。</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20.4</w:t>
      </w:r>
      <w:r>
        <w:rPr>
          <w:rFonts w:ascii="宋体" w:eastAsia="宋体" w:hint="eastAsia"/>
          <w:bCs/>
          <w:color w:val="000000"/>
          <w:sz w:val="24"/>
          <w:szCs w:val="24"/>
          <w14:textFill>
            <w14:solidFill>
              <w14:srgbClr w14:val="000000"/>
            </w14:solidFill>
          </w14:textFill>
          <w:highlight w:val="auto"/>
        </w:rPr>
        <w:t>评委会将对确定为实质性响应的投标进行进一步审核，对投标文件中大小写金额不一致等问题的评审原则如下：</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质疑的，以中文文本为准。</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20.5</w:t>
      </w:r>
      <w:r>
        <w:rPr>
          <w:rFonts w:ascii="宋体" w:eastAsia="宋体" w:hint="eastAsia"/>
          <w:bCs/>
          <w:color w:val="000000"/>
          <w:sz w:val="24"/>
          <w:szCs w:val="24"/>
          <w14:textFill>
            <w14:solidFill>
              <w14:srgbClr w14:val="000000"/>
            </w14:solidFill>
          </w14:textFill>
          <w:highlight w:val="auto"/>
        </w:rPr>
        <w:t>评委会将按上述修正错误的方法修正投标文件中的投标报价，修正后的价格经投标人确认后具有约束力。如果投标人不确认的，则其投标将被拒绝，其投标保证金不予退还。</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20.6</w:t>
      </w:r>
      <w:r>
        <w:rPr>
          <w:rFonts w:ascii="宋体" w:eastAsia="宋体" w:hint="eastAsia"/>
          <w:bCs/>
          <w:color w:val="000000"/>
          <w:sz w:val="24"/>
          <w:szCs w:val="24"/>
          <w14:textFill>
            <w14:solidFill>
              <w14:srgbClr w14:val="000000"/>
            </w14:solidFill>
          </w14:textFill>
          <w:highlight w:val="auto"/>
        </w:rPr>
        <w:t xml:space="preserve"> 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bookmarkStart w:id="127" w:name="_Toc513029234"/>
      <w:bookmarkStart w:id="128" w:name="_Toc16938550"/>
      <w:bookmarkStart w:id="129" w:name="_Toc20823306"/>
      <w:r>
        <w:rPr>
          <w:rFonts w:ascii="宋体" w:eastAsia="宋体" w:hint="eastAsia"/>
          <w:bCs/>
          <w:color w:val="000000"/>
          <w:sz w:val="24"/>
          <w:szCs w:val="24"/>
          <w14:textFill>
            <w14:solidFill>
              <w14:srgbClr w14:val="000000"/>
            </w14:solidFill>
          </w14:textFill>
          <w:highlight w:val="auto"/>
        </w:rPr>
        <w:t>21、</w:t>
      </w:r>
      <w:bookmarkEnd w:id="127"/>
      <w:bookmarkEnd w:id="128"/>
      <w:bookmarkEnd w:id="129"/>
      <w:r>
        <w:rPr>
          <w:rFonts w:ascii="宋体" w:eastAsia="宋体" w:hint="eastAsia"/>
          <w:bCs/>
          <w:color w:val="000000"/>
          <w:sz w:val="24"/>
          <w:szCs w:val="24"/>
          <w14:textFill>
            <w14:solidFill>
              <w14:srgbClr w14:val="000000"/>
            </w14:solidFill>
          </w14:textFill>
          <w:highlight w:val="auto"/>
        </w:rPr>
        <w:t>无效投标条款和废标条款</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bookmarkStart w:id="130" w:name="_Toc20823307"/>
      <w:bookmarkStart w:id="131" w:name="_Toc513029235"/>
      <w:bookmarkStart w:id="132" w:name="_Toc16938551"/>
      <w:r>
        <w:rPr>
          <w:rFonts w:ascii="宋体" w:eastAsia="宋体" w:hint="eastAsia"/>
          <w:bCs/>
          <w:color w:val="000000"/>
          <w:sz w:val="24"/>
          <w:szCs w:val="24"/>
          <w14:textFill>
            <w14:solidFill>
              <w14:srgbClr w14:val="000000"/>
            </w14:solidFill>
          </w14:textFill>
          <w:highlight w:val="auto"/>
        </w:rPr>
        <w:t>21.1无效投标条款</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21.1.1未按照招标文件的规定提交投标保证金的；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21.1.2投标文件未按招标文件要求签署、盖章的；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21.1.3投标人在报价时采用选择性报价；</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21.1.4不具备招标文件中规定的资格要求的；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21.1.5报价超过招标文件中规定的预算金额或者最高限价的；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21.1.6投标文件含有</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人不能接受的附加条件的;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21.1.7法律、法规和招标文件规定的其他无效情形；</w:t>
      </w:r>
    </w:p>
    <w:p>
      <w:pPr>
        <w:pageBreakBefore w:val="0"/>
        <w:widowControl w:val="0"/>
        <w:bidi w:val="0"/>
        <w:spacing w:line="400" w:lineRule="exact"/>
        <w:ind w:left="0" w:right="0" w:firstLineChars="200" w:firstLine="480"/>
        <w:rPr>
          <w:rFonts w:ascii="宋体" w:eastAsia="宋体"/>
          <w:bCs/>
          <w:i/>
          <w:color w:val="000000"/>
          <w:sz w:val="24"/>
          <w:szCs w:val="24"/>
          <w:u w:val="single"/>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21.1.8未通过符合性检查的；</w:t>
      </w:r>
    </w:p>
    <w:p>
      <w:pPr>
        <w:pageBreakBefore w:val="0"/>
        <w:widowControl w:val="0"/>
        <w:bidi w:val="0"/>
        <w:spacing w:line="400" w:lineRule="exact"/>
        <w:ind w:left="0" w:right="0" w:firstLineChars="200" w:firstLine="480"/>
        <w:rPr>
          <w:rFonts w:ascii="宋体" w:eastAsia="宋体"/>
          <w:bCs/>
          <w:i/>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 xml:space="preserve"> 21.1.9不符合招标文件中规定的其他实质性要求和条件的</w:t>
      </w:r>
      <w:r>
        <w:rPr>
          <w:rFonts w:ascii="宋体" w:eastAsia="宋体" w:hint="eastAsia"/>
          <w:bCs/>
          <w:i/>
          <w:color w:val="000000"/>
          <w:sz w:val="24"/>
          <w:szCs w:val="24"/>
          <w14:textFill>
            <w14:solidFill>
              <w14:srgbClr w14:val="000000"/>
            </w14:solidFill>
          </w14:textFill>
          <w:highlight w:val="auto"/>
        </w:rPr>
        <w:t>；</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21.1.10其他法律、法规及本招标文件规定的属无效投标的情形。</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21.1.11资格审查文件或商务技术标文件</w:t>
      </w:r>
      <w:r>
        <w:rPr>
          <w:rFonts w:ascii="宋体" w:eastAsia="宋体"/>
          <w:bCs/>
          <w:color w:val="000000"/>
          <w:sz w:val="24"/>
          <w:szCs w:val="24"/>
          <w14:textFill>
            <w14:solidFill>
              <w14:srgbClr w14:val="000000"/>
            </w14:solidFill>
          </w14:textFill>
          <w:highlight w:val="auto"/>
        </w:rPr>
        <w:t>出现</w:t>
      </w:r>
      <w:r>
        <w:rPr>
          <w:rFonts w:ascii="宋体" w:eastAsia="宋体" w:hint="eastAsia"/>
          <w:bCs/>
          <w:color w:val="000000"/>
          <w:sz w:val="24"/>
          <w:szCs w:val="24"/>
          <w14:textFill>
            <w14:solidFill>
              <w14:srgbClr w14:val="000000"/>
            </w14:solidFill>
          </w14:textFill>
          <w:highlight w:val="auto"/>
        </w:rPr>
        <w:t>报价</w:t>
      </w:r>
      <w:r>
        <w:rPr>
          <w:rFonts w:ascii="宋体" w:eastAsia="宋体"/>
          <w:bCs/>
          <w:color w:val="000000"/>
          <w:sz w:val="24"/>
          <w:szCs w:val="24"/>
          <w14:textFill>
            <w14:solidFill>
              <w14:srgbClr w14:val="000000"/>
            </w14:solidFill>
          </w14:textFill>
          <w:highlight w:val="auto"/>
        </w:rPr>
        <w:t>的</w:t>
      </w:r>
      <w:r>
        <w:rPr>
          <w:rFonts w:ascii="宋体" w:eastAsia="宋体" w:hint="eastAsia"/>
          <w:bCs/>
          <w:color w:val="000000"/>
          <w:sz w:val="24"/>
          <w:szCs w:val="24"/>
          <w14:textFill>
            <w14:solidFill>
              <w14:srgbClr w14:val="000000"/>
            </w14:solidFill>
          </w14:textFill>
          <w:highlight w:val="auto"/>
        </w:rPr>
        <w:t>。</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21.1.12未按招标文件要求提供投标文件；</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 xml:space="preserve">21.2废标条款：                                                                                                                                                                                                                                                                                                                                                                                                                                                                                                                                                                                                                                                                                                                                                                                                                                                                                                                                                                                                                                                                                                                                                                                                                                                                                                                                                                                                                                                                         </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21.2.1符合专业条件的</w:t>
      </w:r>
      <w:r>
        <w:rPr>
          <w:rFonts w:ascii="宋体" w:eastAsia="宋体" w:hint="eastAsia"/>
          <w:bCs/>
          <w:color w:val="000000"/>
          <w:sz w:val="24"/>
          <w:szCs w:val="24"/>
          <w14:textFill>
            <w14:solidFill>
              <w14:srgbClr w14:val="000000"/>
            </w14:solidFill>
          </w14:textFill>
          <w:lang w:eastAsia="zh-CN"/>
          <w:highlight w:val="auto"/>
        </w:rPr>
        <w:t>投标人</w:t>
      </w:r>
      <w:r>
        <w:rPr>
          <w:rFonts w:ascii="宋体" w:eastAsia="宋体" w:hint="eastAsia"/>
          <w:bCs/>
          <w:color w:val="000000"/>
          <w:sz w:val="24"/>
          <w:szCs w:val="24"/>
          <w14:textFill>
            <w14:solidFill>
              <w14:srgbClr w14:val="000000"/>
            </w14:solidFill>
          </w14:textFill>
          <w:highlight w:val="auto"/>
        </w:rPr>
        <w:t>或者对招标文件作实质响应的</w:t>
      </w:r>
      <w:r>
        <w:rPr>
          <w:rFonts w:ascii="宋体" w:eastAsia="宋体" w:hint="eastAsia"/>
          <w:bCs/>
          <w:color w:val="000000"/>
          <w:sz w:val="24"/>
          <w:szCs w:val="24"/>
          <w14:textFill>
            <w14:solidFill>
              <w14:srgbClr w14:val="000000"/>
            </w14:solidFill>
          </w14:textFill>
          <w:lang w:eastAsia="zh-CN"/>
          <w:highlight w:val="auto"/>
        </w:rPr>
        <w:t>投标人</w:t>
      </w:r>
      <w:r>
        <w:rPr>
          <w:rFonts w:ascii="宋体" w:eastAsia="宋体" w:hint="eastAsia"/>
          <w:bCs/>
          <w:color w:val="000000"/>
          <w:sz w:val="24"/>
          <w:szCs w:val="24"/>
          <w14:textFill>
            <w14:solidFill>
              <w14:srgbClr w14:val="000000"/>
            </w14:solidFill>
          </w14:textFill>
          <w:highlight w:val="auto"/>
        </w:rPr>
        <w:t>不足三家的；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21.2.2出现影响</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公正的违法、违规行为的；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21.2.3投标人的报价均超过预算，</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人不能支付的；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21.2.4因重大变故，</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任务取消的；</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21.2.5评标委员会认定招标文件存在歧义、 重大缺陷导致评审工作无法进行。</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21.3 投标截止时间结束后参加投标的</w:t>
      </w:r>
      <w:r>
        <w:rPr>
          <w:rFonts w:ascii="宋体" w:eastAsia="宋体" w:hint="eastAsia"/>
          <w:bCs/>
          <w:color w:val="000000"/>
          <w:sz w:val="24"/>
          <w:szCs w:val="24"/>
          <w14:textFill>
            <w14:solidFill>
              <w14:srgbClr w14:val="000000"/>
            </w14:solidFill>
          </w14:textFill>
          <w:lang w:eastAsia="zh-CN"/>
          <w:highlight w:val="auto"/>
        </w:rPr>
        <w:t>投标人</w:t>
      </w:r>
      <w:r>
        <w:rPr>
          <w:rFonts w:ascii="宋体" w:eastAsia="宋体" w:hint="eastAsia"/>
          <w:bCs/>
          <w:color w:val="000000"/>
          <w:sz w:val="24"/>
          <w:szCs w:val="24"/>
          <w14:textFill>
            <w14:solidFill>
              <w14:srgbClr w14:val="000000"/>
            </w14:solidFill>
          </w14:textFill>
          <w:highlight w:val="auto"/>
        </w:rPr>
        <w:t>不足三家的处理：</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21.3.1投标截止后投标人不足3家或者通过资格审查或符合性审查的投标人不足3家的，除</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任务取消情形外，按照以下方式处理：</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（一）招标文件存在不合理条款或者招标程序不符合规定的，</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代理机构改正后依法重新招标；</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（二）招标文件没有不合理条款、招标程序符合规定，需要采用其他</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方式</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的，</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人应当依法报有关部门批准。</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color w:val="000000"/>
          <w:sz w:val="24"/>
          <w:szCs w:val="24"/>
          <w14:textFill>
            <w14:solidFill>
              <w14:srgbClr w14:val="000000"/>
            </w14:solidFill>
          </w14:textFill>
          <w:highlight w:val="auto"/>
        </w:rPr>
      </w:pPr>
      <w:bookmarkStart w:id="133" w:name="_Toc120614219"/>
      <w:r>
        <w:rPr>
          <w:rFonts w:ascii="宋体" w:eastAsia="宋体" w:hint="eastAsia"/>
          <w:color w:val="000000"/>
          <w:sz w:val="24"/>
          <w:szCs w:val="24"/>
          <w14:textFill>
            <w14:solidFill>
              <w14:srgbClr w14:val="000000"/>
            </w14:solidFill>
          </w14:textFill>
          <w:highlight w:val="auto"/>
        </w:rPr>
        <w:t>五、</w:t>
      </w:r>
      <w:bookmarkEnd w:id="130"/>
      <w:bookmarkEnd w:id="131"/>
      <w:bookmarkEnd w:id="132"/>
      <w:r>
        <w:rPr>
          <w:rFonts w:ascii="宋体" w:eastAsia="宋体" w:hint="eastAsia"/>
          <w:color w:val="000000"/>
          <w:sz w:val="24"/>
          <w:szCs w:val="24"/>
          <w14:textFill>
            <w14:solidFill>
              <w14:srgbClr w14:val="000000"/>
            </w14:solidFill>
          </w14:textFill>
          <w:highlight w:val="auto"/>
        </w:rPr>
        <w:t>定标</w:t>
      </w:r>
      <w:bookmarkEnd w:id="133"/>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bookmarkStart w:id="134" w:name="_Toc513029238"/>
      <w:bookmarkStart w:id="135" w:name="_Toc20823310"/>
      <w:bookmarkStart w:id="136" w:name="_Toc16938554"/>
      <w:r>
        <w:rPr>
          <w:rFonts w:ascii="宋体" w:eastAsia="宋体" w:hint="eastAsia"/>
          <w:color w:val="000000"/>
          <w:sz w:val="24"/>
          <w:szCs w:val="24"/>
          <w14:textFill>
            <w14:solidFill>
              <w14:srgbClr w14:val="000000"/>
            </w14:solidFill>
          </w14:textFill>
          <w:highlight w:val="auto"/>
        </w:rPr>
        <w:t>22、</w:t>
      </w:r>
      <w:bookmarkEnd w:id="134"/>
      <w:r>
        <w:rPr>
          <w:rFonts w:ascii="宋体" w:eastAsia="宋体" w:hint="eastAsia"/>
          <w:color w:val="000000"/>
          <w:sz w:val="24"/>
          <w:szCs w:val="24"/>
          <w14:textFill>
            <w14:solidFill>
              <w14:srgbClr w14:val="000000"/>
            </w14:solidFill>
          </w14:textFill>
          <w:highlight w:val="auto"/>
        </w:rPr>
        <w:t>确定</w:t>
      </w:r>
      <w:bookmarkEnd w:id="135"/>
      <w:bookmarkEnd w:id="136"/>
      <w:r>
        <w:rPr>
          <w:rFonts w:ascii="宋体" w:eastAsia="宋体" w:hint="eastAsia"/>
          <w:color w:val="000000"/>
          <w:sz w:val="24"/>
          <w:szCs w:val="24"/>
          <w14:textFill>
            <w14:solidFill>
              <w14:srgbClr w14:val="000000"/>
            </w14:solidFill>
          </w14:textFill>
          <w:highlight w:val="auto"/>
        </w:rPr>
        <w:t>中标单位</w:t>
      </w:r>
    </w:p>
    <w:p>
      <w:pPr>
        <w:pageBreakBefore w:val="0"/>
        <w:widowControl w:val="0"/>
        <w:bidi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22.1评委会根据本招标文件规定评分办法与评分标准评出中标人。</w:t>
      </w:r>
    </w:p>
    <w:p>
      <w:pPr>
        <w:pageBreakBefore w:val="0"/>
        <w:widowControl w:val="0"/>
        <w:bidi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22.2</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人将在“江苏省政府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网”发布中标公告，公告期限为1个工作日。</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22.3若有充分证据证明，中标人出现下列情况之一的，一经查实，将被取消中标资格：</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22.3.1提供虚假材料谋取中标的；</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22.3.2向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人行贿或者提供其他不正当利益的；</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22.3.3恶意竞争，投标总报价明显低于其自身合理成本且又无法提供证明的；</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22.3.4属于本文件规定的无效条件，但在评标过程中又未被评委会发现的；</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22.3.5与</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人或者其他</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恶意串通的；</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22.3.6采取不正当手段诋毁、排挤其他</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的；</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22.3.7不符合法律、法规的规定的。</w:t>
      </w:r>
      <w:bookmarkStart w:id="137" w:name="_Toc200451960"/>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22.4. 有下列情形之一的，视为投标人串通投标，其投标无效：</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22.4.1不同投标人的投标文件由同一单位或者个人编制；</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22.4.2不同投标人委托同一单位或者个人办理投标事宜；</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22.4.3不同投标人的投标文件载明的项目管理成员或者联系人员为同一人；</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22.4.4不同投标人的投标文件异常一致或者投标报价呈规律性差异；</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22.4.5不同投标人的投标文件相互混装；</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22.4.6不同投标人的投标保证金从同一单位或者个人的账户转出。</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23、质疑处理</w:t>
      </w:r>
      <w:bookmarkEnd w:id="137"/>
    </w:p>
    <w:p>
      <w:pPr>
        <w:pageBreakBefore w:val="0"/>
        <w:widowControl w:val="0"/>
        <w:bidi w:val="0"/>
        <w:snapToGrid w:val="0"/>
        <w:spacing w:line="400" w:lineRule="exact"/>
        <w:ind w:left="0" w:right="0" w:firstLineChars="200" w:firstLine="480"/>
        <w:rPr>
          <w:rFonts w:ascii="宋体" w:eastAsia="宋体"/>
          <w:bCs/>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23.1</w:t>
      </w:r>
      <w:r>
        <w:rPr>
          <w:rFonts w:ascii="宋体" w:eastAsia="宋体" w:hint="eastAsia"/>
          <w:bCs/>
          <w:color w:val="000000"/>
          <w:sz w:val="24"/>
          <w:szCs w:val="24"/>
          <w14:textFill>
            <w14:solidFill>
              <w14:srgbClr w14:val="000000"/>
            </w14:solidFill>
          </w14:textFill>
          <w:lang w:eastAsia="zh-CN"/>
          <w:highlight w:val="auto"/>
        </w:rPr>
        <w:t>投标人</w:t>
      </w:r>
      <w:r>
        <w:rPr>
          <w:rFonts w:ascii="宋体" w:eastAsia="宋体" w:hint="eastAsia"/>
          <w:bCs/>
          <w:color w:val="000000"/>
          <w:sz w:val="24"/>
          <w:szCs w:val="24"/>
          <w14:textFill>
            <w14:solidFill>
              <w14:srgbClr w14:val="000000"/>
            </w14:solidFill>
          </w14:textFill>
          <w:highlight w:val="auto"/>
        </w:rPr>
        <w:t>对</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活动事项有疑问的，应当按照7.1条规定的时间前向</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人提出询问，</w:t>
      </w:r>
      <w:r>
        <w:rPr>
          <w:rFonts w:ascii="宋体" w:eastAsia="宋体" w:hint="eastAsia"/>
          <w:bCs/>
          <w:color w:val="000000"/>
          <w:sz w:val="24"/>
          <w:szCs w:val="24"/>
          <w14:textFill>
            <w14:solidFill>
              <w14:srgbClr w14:val="000000"/>
            </w14:solidFill>
          </w14:textFill>
          <w:lang w:eastAsia="zh-CN"/>
          <w:highlight w:val="auto"/>
        </w:rPr>
        <w:t>招标</w:t>
      </w:r>
      <w:r>
        <w:rPr>
          <w:rFonts w:ascii="宋体" w:eastAsia="宋体" w:hint="eastAsia"/>
          <w:bCs/>
          <w:color w:val="000000"/>
          <w:sz w:val="24"/>
          <w:szCs w:val="24"/>
          <w14:textFill>
            <w14:solidFill>
              <w14:srgbClr w14:val="000000"/>
            </w14:solidFill>
          </w14:textFill>
          <w:highlight w:val="auto"/>
        </w:rPr>
        <w:t>人将按照7.1条规定的时间前对</w:t>
      </w:r>
      <w:r>
        <w:rPr>
          <w:rFonts w:ascii="宋体" w:eastAsia="宋体" w:hint="eastAsia"/>
          <w:bCs/>
          <w:color w:val="000000"/>
          <w:sz w:val="24"/>
          <w:szCs w:val="24"/>
          <w14:textFill>
            <w14:solidFill>
              <w14:srgbClr w14:val="000000"/>
            </w14:solidFill>
          </w14:textFill>
          <w:lang w:eastAsia="zh-CN"/>
          <w:highlight w:val="auto"/>
        </w:rPr>
        <w:t>投标人</w:t>
      </w:r>
      <w:r>
        <w:rPr>
          <w:rFonts w:ascii="宋体" w:eastAsia="宋体" w:hint="eastAsia"/>
          <w:bCs/>
          <w:color w:val="000000"/>
          <w:sz w:val="24"/>
          <w:szCs w:val="24"/>
          <w14:textFill>
            <w14:solidFill>
              <w14:srgbClr w14:val="000000"/>
            </w14:solidFill>
          </w14:textFill>
          <w:highlight w:val="auto"/>
        </w:rPr>
        <w:t>依法提出的询问作出答复。</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bCs/>
          <w:color w:val="000000"/>
          <w:sz w:val="24"/>
          <w:szCs w:val="24"/>
          <w14:textFill>
            <w14:solidFill>
              <w14:srgbClr w14:val="000000"/>
            </w14:solidFill>
          </w14:textFill>
          <w:highlight w:val="auto"/>
        </w:rPr>
        <w:t>23.2</w:t>
      </w:r>
      <w:r>
        <w:rPr>
          <w:rFonts w:ascii="宋体" w:eastAsia="宋体" w:hint="eastAsia"/>
          <w:color w:val="000000"/>
          <w:sz w:val="24"/>
          <w:szCs w:val="24"/>
          <w14:textFill>
            <w14:solidFill>
              <w14:srgbClr w14:val="000000"/>
            </w14:solidFill>
          </w14:textFill>
          <w:highlight w:val="auto"/>
        </w:rPr>
        <w:t>投标人认为</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文件使自己的权益受到损害的，可以</w:t>
      </w:r>
      <w:r>
        <w:rPr>
          <w:rFonts w:ascii="宋体" w:eastAsia="宋体" w:hint="eastAsia"/>
          <w:bCs/>
          <w:color w:val="000000"/>
          <w:sz w:val="24"/>
          <w:szCs w:val="24"/>
          <w14:textFill>
            <w14:solidFill>
              <w14:srgbClr w14:val="000000"/>
            </w14:solidFill>
          </w14:textFill>
          <w:highlight w:val="auto"/>
        </w:rPr>
        <w:t>按照7.2条规定的时间</w:t>
      </w:r>
      <w:r>
        <w:rPr>
          <w:rFonts w:ascii="宋体" w:eastAsia="宋体" w:hint="eastAsia"/>
          <w:color w:val="000000"/>
          <w:sz w:val="24"/>
          <w:szCs w:val="24"/>
          <w14:textFill>
            <w14:solidFill>
              <w14:srgbClr w14:val="000000"/>
            </w14:solidFill>
          </w14:textFill>
          <w:highlight w:val="auto"/>
        </w:rPr>
        <w:t>前，以书面形式向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人提出质疑。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人将在收到投标人的书面质疑后3日内对投标人依法提出的质疑作出答复，并将通知质疑投标人和其他有关投标人，但答复内容涉及商业秘密的除外。</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23.3</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人委托招标代理机构</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的，投标人可以向招标代理机构提出质疑，招标代理机构依照《中华人民共和国政府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法》有关规定就</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人委托授权范围内的事项作出答复。</w:t>
      </w:r>
    </w:p>
    <w:p>
      <w:pPr>
        <w:pageBreakBefore w:val="0"/>
        <w:widowControl w:val="0"/>
        <w:bidi w:val="0"/>
        <w:snapToGrid w:val="0"/>
        <w:spacing w:line="400" w:lineRule="exact"/>
        <w:ind w:left="0" w:right="0" w:firstLineChars="200" w:firstLine="480"/>
        <w:rPr>
          <w:rFonts w:ascii="宋体" w:eastAsia="宋体" w:cs="宋体"/>
          <w:color w:val="000000"/>
          <w:kern w:val="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23.4</w:t>
      </w:r>
      <w:r>
        <w:rPr>
          <w:rFonts w:ascii="宋体" w:eastAsia="宋体" w:cs="宋体"/>
          <w:color w:val="000000"/>
          <w:kern w:val="0"/>
          <w:sz w:val="24"/>
          <w:szCs w:val="24"/>
          <w14:textFill>
            <w14:solidFill>
              <w14:srgbClr w14:val="000000"/>
            </w14:solidFill>
          </w14:textFill>
          <w:highlight w:val="auto"/>
        </w:rPr>
        <w:t>对</w:t>
      </w:r>
      <w:r>
        <w:rPr>
          <w:rFonts w:ascii="宋体" w:eastAsia="宋体" w:cs="宋体" w:hint="eastAsia"/>
          <w:color w:val="000000"/>
          <w:kern w:val="0"/>
          <w:sz w:val="24"/>
          <w:szCs w:val="24"/>
          <w14:textFill>
            <w14:solidFill>
              <w14:srgbClr w14:val="000000"/>
            </w14:solidFill>
          </w14:textFill>
          <w:lang w:eastAsia="zh-CN"/>
          <w:highlight w:val="auto"/>
        </w:rPr>
        <w:t>招标</w:t>
      </w:r>
      <w:r>
        <w:rPr>
          <w:rFonts w:ascii="宋体" w:eastAsia="宋体" w:cs="宋体"/>
          <w:color w:val="000000"/>
          <w:kern w:val="0"/>
          <w:sz w:val="24"/>
          <w:szCs w:val="24"/>
          <w14:textFill>
            <w14:solidFill>
              <w14:srgbClr w14:val="000000"/>
            </w14:solidFill>
          </w14:textFill>
          <w:highlight w:val="auto"/>
        </w:rPr>
        <w:t>过程提出质疑的，为各</w:t>
      </w:r>
      <w:r>
        <w:rPr>
          <w:rFonts w:ascii="宋体" w:eastAsia="宋体" w:cs="宋体" w:hint="eastAsia"/>
          <w:color w:val="000000"/>
          <w:kern w:val="0"/>
          <w:sz w:val="24"/>
          <w:szCs w:val="24"/>
          <w14:textFill>
            <w14:solidFill>
              <w14:srgbClr w14:val="000000"/>
            </w14:solidFill>
          </w14:textFill>
          <w:lang w:eastAsia="zh-CN"/>
          <w:highlight w:val="auto"/>
        </w:rPr>
        <w:t>招标</w:t>
      </w:r>
      <w:r>
        <w:rPr>
          <w:rFonts w:ascii="宋体" w:eastAsia="宋体" w:cs="宋体"/>
          <w:color w:val="000000"/>
          <w:kern w:val="0"/>
          <w:sz w:val="24"/>
          <w:szCs w:val="24"/>
          <w14:textFill>
            <w14:solidFill>
              <w14:srgbClr w14:val="000000"/>
            </w14:solidFill>
          </w14:textFill>
          <w:highlight w:val="auto"/>
        </w:rPr>
        <w:t>程序环节结束之日；</w:t>
        <w:br/>
        <w:t>　　</w:t>
      </w:r>
      <w:r>
        <w:rPr>
          <w:rFonts w:ascii="宋体" w:eastAsia="宋体" w:hint="eastAsia"/>
          <w:color w:val="000000"/>
          <w:sz w:val="24"/>
          <w:szCs w:val="24"/>
          <w14:textFill>
            <w14:solidFill>
              <w14:srgbClr w14:val="000000"/>
            </w14:solidFill>
          </w14:textFill>
          <w:highlight w:val="auto"/>
        </w:rPr>
        <w:t>23.5</w:t>
      </w:r>
      <w:r>
        <w:rPr>
          <w:rFonts w:ascii="宋体" w:eastAsia="宋体" w:cs="宋体"/>
          <w:color w:val="000000"/>
          <w:kern w:val="0"/>
          <w:sz w:val="24"/>
          <w:szCs w:val="24"/>
          <w14:textFill>
            <w14:solidFill>
              <w14:srgbClr w14:val="000000"/>
            </w14:solidFill>
          </w14:textFill>
          <w:highlight w:val="auto"/>
        </w:rPr>
        <w:t>对中标或者成交结果提出质疑的，为中标或者成交结果公告期限届满之日。</w:t>
      </w:r>
    </w:p>
    <w:p>
      <w:pPr>
        <w:pageBreakBefore w:val="0"/>
        <w:widowControl w:val="0"/>
        <w:bidi w:val="0"/>
        <w:snapToGrid w:val="0"/>
        <w:spacing w:line="400" w:lineRule="exact"/>
        <w:ind w:left="0" w:right="0" w:firstLineChars="200" w:firstLine="480"/>
        <w:rPr>
          <w:rFonts w:ascii="宋体" w:eastAsia="宋体" w:cs="宋体"/>
          <w:color w:val="000000"/>
          <w:kern w:val="0"/>
          <w:sz w:val="24"/>
          <w:szCs w:val="24"/>
          <w14:textFill>
            <w14:solidFill>
              <w14:srgbClr w14:val="000000"/>
            </w14:solidFill>
          </w14:textFill>
          <w:highlight w:val="auto"/>
        </w:rPr>
      </w:pPr>
      <w:r>
        <w:rPr>
          <w:rFonts w:ascii="宋体" w:eastAsia="宋体" w:cs="宋体" w:hint="eastAsia"/>
          <w:color w:val="000000"/>
          <w:kern w:val="0"/>
          <w:sz w:val="24"/>
          <w:szCs w:val="24"/>
          <w14:textFill>
            <w14:solidFill>
              <w14:srgbClr w14:val="000000"/>
            </w14:solidFill>
          </w14:textFill>
          <w:highlight w:val="auto"/>
        </w:rPr>
        <w:t>23.6质疑必须以参加投标</w:t>
      </w:r>
      <w:r>
        <w:rPr>
          <w:rFonts w:ascii="宋体" w:eastAsia="宋体" w:cs="宋体" w:hint="eastAsia"/>
          <w:color w:val="000000"/>
          <w:kern w:val="0"/>
          <w:sz w:val="24"/>
          <w:szCs w:val="24"/>
          <w14:textFill>
            <w14:solidFill>
              <w14:srgbClr w14:val="000000"/>
            </w14:solidFill>
          </w14:textFill>
          <w:lang w:eastAsia="zh-CN"/>
          <w:highlight w:val="auto"/>
        </w:rPr>
        <w:t>投标人</w:t>
      </w:r>
      <w:r>
        <w:rPr>
          <w:rFonts w:ascii="宋体" w:eastAsia="宋体" w:cs="宋体" w:hint="eastAsia"/>
          <w:color w:val="000000"/>
          <w:kern w:val="0"/>
          <w:sz w:val="24"/>
          <w:szCs w:val="24"/>
          <w14:textFill>
            <w14:solidFill>
              <w14:srgbClr w14:val="000000"/>
            </w14:solidFill>
          </w14:textFill>
          <w:highlight w:val="auto"/>
        </w:rPr>
        <w:t>法定代表人或授权代表（投标文件中所确定的）原件送达的方式提交，未按上述要求提交的质疑函（含传真、电子邮件等）</w:t>
      </w:r>
      <w:r>
        <w:rPr>
          <w:rFonts w:ascii="宋体" w:eastAsia="宋体" w:cs="宋体" w:hint="eastAsia"/>
          <w:color w:val="000000"/>
          <w:kern w:val="0"/>
          <w:sz w:val="24"/>
          <w:szCs w:val="24"/>
          <w14:textFill>
            <w14:solidFill>
              <w14:srgbClr w14:val="000000"/>
            </w14:solidFill>
          </w14:textFill>
          <w:lang w:eastAsia="zh-CN"/>
          <w:highlight w:val="auto"/>
        </w:rPr>
        <w:t>招标</w:t>
      </w:r>
      <w:r>
        <w:rPr>
          <w:rFonts w:ascii="宋体" w:eastAsia="宋体" w:cs="宋体" w:hint="eastAsia"/>
          <w:color w:val="000000"/>
          <w:kern w:val="0"/>
          <w:sz w:val="24"/>
          <w:szCs w:val="24"/>
          <w14:textFill>
            <w14:solidFill>
              <w14:srgbClr w14:val="000000"/>
            </w14:solidFill>
          </w14:textFill>
          <w:highlight w:val="auto"/>
        </w:rPr>
        <w:t>人有权不予受理。</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23.7未参加投标活动的</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或在投标活动中自身权益未受到损害的</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所提出的质疑不予受理。</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23.8质疑函应当包括下列内容：</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w:t>
      </w:r>
      <w:r>
        <w:rPr>
          <w:rFonts w:ascii="宋体" w:eastAsia="宋体" w:hint="eastAsia"/>
          <w:color w:val="000000"/>
          <w:sz w:val="24"/>
          <w:szCs w:val="24"/>
          <w14:textFill>
            <w14:solidFill>
              <w14:srgbClr w14:val="000000"/>
            </w14:solidFill>
          </w14:textFill>
          <w:lang w:val="en-US" w:eastAsia="zh-CN"/>
          <w:highlight w:val="auto"/>
        </w:rPr>
        <w:t>8</w:t>
      </w:r>
      <w:r>
        <w:rPr>
          <w:rFonts w:ascii="宋体" w:eastAsia="宋体" w:hint="eastAsia"/>
          <w:color w:val="000000"/>
          <w:sz w:val="24"/>
          <w:szCs w:val="24"/>
          <w14:textFill>
            <w14:solidFill>
              <w14:srgbClr w14:val="000000"/>
            </w14:solidFill>
          </w14:textFill>
          <w:highlight w:val="auto"/>
        </w:rPr>
        <w:t>.1质疑投标人的名称、地址、邮编、联系人、联系电话；</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w:t>
      </w:r>
      <w:r>
        <w:rPr>
          <w:rFonts w:ascii="宋体" w:eastAsia="宋体" w:hint="eastAsia"/>
          <w:color w:val="000000"/>
          <w:sz w:val="24"/>
          <w:szCs w:val="24"/>
          <w14:textFill>
            <w14:solidFill>
              <w14:srgbClr w14:val="000000"/>
            </w14:solidFill>
          </w14:textFill>
          <w:lang w:val="en-US" w:eastAsia="zh-CN"/>
          <w:highlight w:val="auto"/>
        </w:rPr>
        <w:t>8</w:t>
      </w:r>
      <w:r>
        <w:rPr>
          <w:rFonts w:ascii="宋体" w:eastAsia="宋体" w:hint="eastAsia"/>
          <w:color w:val="000000"/>
          <w:sz w:val="24"/>
          <w:szCs w:val="24"/>
          <w14:textFill>
            <w14:solidFill>
              <w14:srgbClr w14:val="000000"/>
            </w14:solidFill>
          </w14:textFill>
          <w:highlight w:val="auto"/>
        </w:rPr>
        <w:t>.2具体的质疑事项及明确的请求；</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w:t>
      </w:r>
      <w:r>
        <w:rPr>
          <w:rFonts w:ascii="宋体" w:eastAsia="宋体" w:hint="eastAsia"/>
          <w:color w:val="000000"/>
          <w:sz w:val="24"/>
          <w:szCs w:val="24"/>
          <w14:textFill>
            <w14:solidFill>
              <w14:srgbClr w14:val="000000"/>
            </w14:solidFill>
          </w14:textFill>
          <w:lang w:val="en-US" w:eastAsia="zh-CN"/>
          <w:highlight w:val="auto"/>
        </w:rPr>
        <w:t>8</w:t>
      </w:r>
      <w:r>
        <w:rPr>
          <w:rFonts w:ascii="宋体" w:eastAsia="宋体" w:hint="eastAsia"/>
          <w:color w:val="000000"/>
          <w:sz w:val="24"/>
          <w:szCs w:val="24"/>
          <w14:textFill>
            <w14:solidFill>
              <w14:srgbClr w14:val="000000"/>
            </w14:solidFill>
          </w14:textFill>
          <w:highlight w:val="auto"/>
        </w:rPr>
        <w:t>.3认为自己合法权益受到损害或可能受到损害的相关证据材料；</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w:t>
      </w:r>
      <w:r>
        <w:rPr>
          <w:rFonts w:ascii="宋体" w:eastAsia="宋体" w:hint="eastAsia"/>
          <w:color w:val="000000"/>
          <w:sz w:val="24"/>
          <w:szCs w:val="24"/>
          <w14:textFill>
            <w14:solidFill>
              <w14:srgbClr w14:val="000000"/>
            </w14:solidFill>
          </w14:textFill>
          <w:lang w:val="en-US" w:eastAsia="zh-CN"/>
          <w:highlight w:val="auto"/>
        </w:rPr>
        <w:t>8</w:t>
      </w:r>
      <w:r>
        <w:rPr>
          <w:rFonts w:ascii="宋体" w:eastAsia="宋体" w:hint="eastAsia"/>
          <w:color w:val="000000"/>
          <w:sz w:val="24"/>
          <w:szCs w:val="24"/>
          <w14:textFill>
            <w14:solidFill>
              <w14:srgbClr w14:val="000000"/>
            </w14:solidFill>
          </w14:textFill>
          <w:highlight w:val="auto"/>
        </w:rPr>
        <w:t>.4提起质疑的日期；</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w:t>
      </w:r>
      <w:r>
        <w:rPr>
          <w:rFonts w:ascii="宋体" w:eastAsia="宋体" w:hint="eastAsia"/>
          <w:color w:val="000000"/>
          <w:sz w:val="24"/>
          <w:szCs w:val="24"/>
          <w14:textFill>
            <w14:solidFill>
              <w14:srgbClr w14:val="000000"/>
            </w14:solidFill>
          </w14:textFill>
          <w:lang w:val="en-US" w:eastAsia="zh-CN"/>
          <w:highlight w:val="auto"/>
        </w:rPr>
        <w:t>8</w:t>
      </w:r>
      <w:r>
        <w:rPr>
          <w:rFonts w:ascii="宋体" w:eastAsia="宋体" w:hint="eastAsia"/>
          <w:color w:val="000000"/>
          <w:sz w:val="24"/>
          <w:szCs w:val="24"/>
          <w14:textFill>
            <w14:solidFill>
              <w14:srgbClr w14:val="000000"/>
            </w14:solidFill>
          </w14:textFill>
          <w:highlight w:val="auto"/>
        </w:rPr>
        <w:t>.5质疑函应当署名：质疑人为自然人的，应当由本人签字并附有效身份证明；质疑人为法人或其他组织的，应当由法定代表人签字并加盖单位公章。质疑人委托代理质疑的，应当向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人提交授权委托书，并载明委托代理的具体权限和事项。</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23.9</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人收到质疑函后，将对质疑的形式和内容进行审查，如质疑函内容、格式不符合规定，</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人将告知质疑人进行补正。</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23.10质疑人应当在法定质疑期限内进行补正并重新提交质疑函，拒不补正或者在法定期限内未重新提交质疑函的，为无效质疑，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人有权不予受理。</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23.11对于内容、格式符合规定的质疑函，</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人应当在收到投标</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的书面质疑后七个工作日内作出答复，并以书面形式通知质疑</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和其他有关</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，但答复的内容不得涉及商业秘密。</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23.12投标人提出书面质疑必须有理、有据，不得恶意质疑或提交虚假质疑。否则，一经查实，</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人有权依据《江苏省政府</w:t>
      </w:r>
      <w:r>
        <w:rPr>
          <w:rFonts w:ascii="宋体" w:eastAsia="宋体" w:hint="eastAsia"/>
          <w:color w:val="000000"/>
          <w:sz w:val="24"/>
          <w:szCs w:val="24"/>
          <w14:textFill>
            <w14:solidFill>
              <w14:srgbClr w14:val="000000"/>
            </w14:solidFill>
          </w14:textFill>
          <w:lang w:eastAsia="zh-CN"/>
          <w:highlight w:val="auto"/>
        </w:rPr>
        <w:t>招标投标人</w:t>
      </w:r>
      <w:r>
        <w:rPr>
          <w:rFonts w:ascii="宋体" w:eastAsia="宋体" w:hint="eastAsia"/>
          <w:color w:val="000000"/>
          <w:sz w:val="24"/>
          <w:szCs w:val="24"/>
          <w14:textFill>
            <w14:solidFill>
              <w14:srgbClr w14:val="000000"/>
            </w14:solidFill>
          </w14:textFill>
          <w:highlight w:val="auto"/>
        </w:rPr>
        <w:t>监督管理暂行办法》的规定，扣减其诚信记录分，并报请政府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监管部门对该投标人进行相应的行政处罚。</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24、中标通知书</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24.l中标结果确定后，</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人将向中标</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发出中标通知书。</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24.2 中标</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法定代表人或授权代表（投标文件中所确定的）须到南通市通州区公共资源交易中心</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科现场签收中标通知书。</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24.3中标通知书将是合同的一个组成部分。对</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人和中标</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均具有法律效力。中标通知书发出后，</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人改变中标结果的，或者中标</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放弃中标项目的，应当依法承担法律责任。</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bookmarkStart w:id="138" w:name="_Toc120614220"/>
      <w:bookmarkStart w:id="139" w:name="_Toc513029236"/>
      <w:bookmarkStart w:id="140" w:name="_Toc16938552"/>
      <w:bookmarkStart w:id="141" w:name="_Toc20823308"/>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hint="eastAsia"/>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480"/>
        <w:jc w:val="center"/>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六、合同</w:t>
      </w:r>
      <w:bookmarkEnd w:id="138"/>
      <w:r>
        <w:rPr>
          <w:rFonts w:ascii="宋体" w:eastAsia="宋体" w:hint="eastAsia"/>
          <w:color w:val="000000"/>
          <w:sz w:val="24"/>
          <w:szCs w:val="24"/>
          <w14:textFill>
            <w14:solidFill>
              <w14:srgbClr w14:val="000000"/>
            </w14:solidFill>
          </w14:textFill>
          <w:highlight w:val="auto"/>
        </w:rPr>
        <w:t>签订相关事项</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bookmarkStart w:id="142" w:name="_Toc513029237"/>
      <w:bookmarkStart w:id="143" w:name="_Toc20823309"/>
      <w:bookmarkStart w:id="144" w:name="_Toc16938553"/>
      <w:bookmarkEnd w:id="139"/>
      <w:bookmarkEnd w:id="140"/>
      <w:bookmarkEnd w:id="141"/>
      <w:r>
        <w:rPr>
          <w:rFonts w:ascii="宋体" w:eastAsia="宋体" w:hint="eastAsia"/>
          <w:color w:val="000000"/>
          <w:sz w:val="24"/>
          <w:szCs w:val="24"/>
          <w14:textFill>
            <w14:solidFill>
              <w14:srgbClr w14:val="000000"/>
            </w14:solidFill>
          </w14:textFill>
          <w:highlight w:val="auto"/>
        </w:rPr>
        <w:t>25、 签订合同</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25.l中标人应按中标通知书规定的时间、地点,按照招标文件确定的事项与</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人签订政府</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合同，且不得迟于中标通知书发出之日起三十日内，否则投标保证金将不予退还，由此给</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人造成损失的，中标人还应承担赔偿责任。</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25.2招标文件、中标人的投标文件及招标过程中有关澄清、承诺文件均应作为合同附件。</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25.3 签订合同后，中标人不得将货物、服务及其他相关服务进行转包。未经</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人同意，中标人也不得采用分包的形式履行合同，否则</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人有权终止合同，中标人的履约保证金将不予退还。转包或分包造成</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人损失的，中标人应承担相应赔偿责任。</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26、履约保证金</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26.1中标人在收到中标通知书后，中标人应在签订合同前向</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人缴纳中标价的10%的履约保证金，履约保证金用以约束</w:t>
      </w:r>
      <w:r>
        <w:rPr>
          <w:rFonts w:ascii="宋体" w:eastAsia="宋体" w:hint="eastAsia"/>
          <w:color w:val="000000"/>
          <w:sz w:val="24"/>
          <w:szCs w:val="24"/>
          <w14:textFill>
            <w14:solidFill>
              <w14:srgbClr w14:val="000000"/>
            </w14:solidFill>
          </w14:textFill>
          <w:lang w:eastAsia="zh-CN"/>
          <w:highlight w:val="auto"/>
        </w:rPr>
        <w:t>投标人</w:t>
      </w:r>
      <w:r>
        <w:rPr>
          <w:rFonts w:ascii="宋体" w:eastAsia="宋体" w:hint="eastAsia"/>
          <w:color w:val="000000"/>
          <w:sz w:val="24"/>
          <w:szCs w:val="24"/>
          <w14:textFill>
            <w14:solidFill>
              <w14:srgbClr w14:val="000000"/>
            </w14:solidFill>
          </w14:textFill>
          <w:highlight w:val="auto"/>
        </w:rPr>
        <w:t>在合同履行中的行为，弥补合同执行中由于自身行为可能给</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人带来的各种损失。如果中标人不同意按照规定去做，</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人有权取消本次</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中标决定，其投标保证金不予退还。</w:t>
      </w:r>
      <w:bookmarkStart w:id="145" w:name="_Toc200451963"/>
    </w:p>
    <w:p>
      <w:pPr>
        <w:pageBreakBefore w:val="0"/>
        <w:widowControl w:val="0"/>
        <w:bidi w:val="0"/>
        <w:snapToGrid w:val="0"/>
        <w:spacing w:line="400" w:lineRule="exact"/>
        <w:ind w:left="0" w:right="0" w:firstLineChars="200" w:firstLine="480"/>
        <w:rPr>
          <w:rFonts w:ascii="宋体" w:eastAsia="宋体" w:hint="eastAsia"/>
          <w:color w:val="000000"/>
          <w:sz w:val="24"/>
          <w:szCs w:val="24"/>
          <w14:textFill>
            <w14:solidFill>
              <w14:srgbClr w14:val="000000"/>
            </w14:solidFill>
          </w14:textFill>
          <w:highlight w:val="auto"/>
        </w:rPr>
      </w:pPr>
      <w:r>
        <w:rPr>
          <w:rFonts w:ascii="宋体" w:eastAsia="宋体" w:hint="eastAsia"/>
          <w:color w:val="000000"/>
          <w:sz w:val="24"/>
          <w:szCs w:val="24"/>
          <w14:textFill>
            <w14:solidFill>
              <w14:srgbClr w14:val="000000"/>
            </w14:solidFill>
          </w14:textFill>
          <w:highlight w:val="auto"/>
        </w:rPr>
        <w:t>26.</w:t>
      </w:r>
      <w:bookmarkEnd w:id="145"/>
      <w:r>
        <w:rPr>
          <w:rFonts w:ascii="宋体" w:eastAsia="宋体" w:hint="eastAsia"/>
          <w:color w:val="000000"/>
          <w:sz w:val="24"/>
          <w:szCs w:val="24"/>
          <w14:textFill>
            <w14:solidFill>
              <w14:srgbClr w14:val="000000"/>
            </w14:solidFill>
          </w14:textFill>
          <w:highlight w:val="auto"/>
        </w:rPr>
        <w:t>2履约保证金的退还：合同履行结束后，中标人凭</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人签署的同意退还履约保证金的证明（证明格式自定,加盖</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单位公章）、履约保证金收条原件、保证金退款单（加盖中标人公章），前往</w:t>
      </w:r>
      <w:r>
        <w:rPr>
          <w:rFonts w:ascii="宋体" w:eastAsia="宋体" w:hint="eastAsia"/>
          <w:color w:val="000000"/>
          <w:sz w:val="24"/>
          <w:szCs w:val="24"/>
          <w14:textFill>
            <w14:solidFill>
              <w14:srgbClr w14:val="000000"/>
            </w14:solidFill>
          </w14:textFill>
          <w:lang w:eastAsia="zh-CN"/>
          <w:highlight w:val="auto"/>
        </w:rPr>
        <w:t>招标</w:t>
      </w:r>
      <w:r>
        <w:rPr>
          <w:rFonts w:ascii="宋体" w:eastAsia="宋体" w:hint="eastAsia"/>
          <w:color w:val="000000"/>
          <w:sz w:val="24"/>
          <w:szCs w:val="24"/>
          <w14:textFill>
            <w14:solidFill>
              <w14:srgbClr w14:val="000000"/>
            </w14:solidFill>
          </w14:textFill>
          <w:highlight w:val="auto"/>
        </w:rPr>
        <w:t>人办理保证金退还手续。</w:t>
      </w:r>
    </w:p>
    <w:p>
      <w:pPr>
        <w:pageBreakBefore w:val="0"/>
        <w:widowControl w:val="0"/>
        <w:bidi w:val="0"/>
        <w:snapToGrid w:val="0"/>
        <w:spacing w:line="400" w:lineRule="exact"/>
        <w:ind w:left="0" w:right="0" w:firstLineChars="200" w:firstLine="480"/>
        <w:rPr>
          <w:rFonts w:ascii="宋体" w:eastAsia="宋体"/>
          <w:color w:val="000000"/>
          <w:sz w:val="24"/>
          <w:szCs w:val="24"/>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bookmarkStart w:id="146" w:name="_Toc120614221"/>
      <w:bookmarkStart w:id="147" w:name="_Toc20823314"/>
      <w:bookmarkStart w:id="148" w:name="_Toc16938558"/>
      <w:bookmarkStart w:id="149" w:name="_Toc479757207"/>
      <w:bookmarkStart w:id="150" w:name="_Toc513029242"/>
      <w:bookmarkEnd w:id="142"/>
      <w:bookmarkEnd w:id="143"/>
      <w:bookmarkEnd w:id="144"/>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right="0"/>
        <w:jc w:val="both"/>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hint="eastAsia"/>
          <w:b/>
          <w:color w:val="000000"/>
          <w:sz w:val="32"/>
          <w:szCs w:val="32"/>
          <w14:textFill>
            <w14:solidFill>
              <w14:srgbClr w14:val="000000"/>
            </w14:solidFill>
          </w14:textFill>
          <w:highlight w:val="auto"/>
        </w:rPr>
      </w:pPr>
    </w:p>
    <w:p>
      <w:pPr>
        <w:pageBreakBefore w:val="0"/>
        <w:widowControl w:val="0"/>
        <w:bidi w:val="0"/>
        <w:snapToGrid w:val="0"/>
        <w:spacing w:line="400" w:lineRule="exact"/>
        <w:ind w:left="0" w:right="0" w:firstLineChars="200" w:firstLine="640"/>
        <w:jc w:val="center"/>
        <w:rPr>
          <w:rFonts w:ascii="宋体" w:eastAsia="宋体"/>
          <w:b/>
          <w:color w:val="000000"/>
          <w:sz w:val="32"/>
          <w:szCs w:val="32"/>
          <w14:textFill>
            <w14:solidFill>
              <w14:srgbClr w14:val="000000"/>
            </w14:solidFill>
          </w14:textFill>
          <w:highlight w:val="auto"/>
        </w:rPr>
      </w:pPr>
      <w:r>
        <w:rPr>
          <w:rFonts w:ascii="宋体" w:eastAsia="宋体" w:hint="eastAsia"/>
          <w:b/>
          <w:color w:val="000000"/>
          <w:sz w:val="32"/>
          <w:szCs w:val="32"/>
          <w14:textFill>
            <w14:solidFill>
              <w14:srgbClr w14:val="000000"/>
            </w14:solidFill>
          </w14:textFill>
          <w:highlight w:val="auto"/>
        </w:rPr>
        <w:t>第三章  合同条款及格式</w:t>
      </w:r>
    </w:p>
    <w:p>
      <w:pPr>
        <w:pageBreakBefore w:val="0"/>
        <w:widowControl w:val="0"/>
        <w:bidi w:val="0"/>
        <w:spacing w:line="400" w:lineRule="exact"/>
        <w:ind w:left="0" w:right="0" w:firstLineChars="200" w:firstLine="720"/>
        <w:jc w:val="center"/>
        <w:rPr>
          <w:sz w:val="36"/>
          <w:szCs w:val="36"/>
        </w:rPr>
      </w:pPr>
      <w:r>
        <w:rPr>
          <w:rFonts w:ascii="宋体" w:cs="宋体"/>
          <w:b/>
          <w:sz w:val="36"/>
          <w:szCs w:val="36"/>
        </w:rPr>
        <w:t xml:space="preserve"> </w:t>
      </w:r>
    </w:p>
    <w:p>
      <w:pPr>
        <w:jc w:val="center"/>
        <w:rPr>
          <w:rFonts w:hint="eastAsia"/>
          <w:sz w:val="30"/>
          <w:szCs w:val="30"/>
          <w:lang w:val="en-US" w:eastAsia="zh-CN"/>
        </w:rPr>
      </w:pPr>
      <w:r>
        <w:rPr>
          <w:rFonts w:hint="eastAsia"/>
          <w:b/>
          <w:bCs/>
          <w:sz w:val="30"/>
          <w:szCs w:val="30"/>
          <w:lang w:val="en-US" w:eastAsia="zh-CN"/>
        </w:rPr>
        <w:t>通州区2023年度回收的废旧地膜出售处置协议书</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甲方：江苏通联现代农业发展有限公司</w:t>
      </w:r>
    </w:p>
    <w:p>
      <w:pPr>
        <w:rPr>
          <w:rFonts w:hint="eastAsia"/>
          <w:sz w:val="30"/>
          <w:szCs w:val="30"/>
          <w:lang w:val="en-US" w:eastAsia="zh-CN"/>
        </w:rPr>
      </w:pPr>
      <w:r>
        <w:rPr>
          <w:rFonts w:hint="eastAsia"/>
          <w:sz w:val="30"/>
          <w:szCs w:val="30"/>
          <w:lang w:val="en-US" w:eastAsia="zh-CN"/>
        </w:rPr>
        <w:t>乙方：</w:t>
      </w:r>
    </w:p>
    <w:p>
      <w:pPr>
        <w:rPr>
          <w:rFonts w:hint="eastAsia"/>
          <w:sz w:val="30"/>
          <w:szCs w:val="30"/>
          <w:lang w:val="en-US" w:eastAsia="zh-CN"/>
        </w:rPr>
      </w:pPr>
      <w:r>
        <w:rPr>
          <w:rFonts w:hint="eastAsia"/>
          <w:sz w:val="30"/>
          <w:szCs w:val="30"/>
          <w:lang w:val="en-US" w:eastAsia="zh-CN"/>
        </w:rPr>
        <w:t>丙方：南通市通州区供销合作总社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s="仿宋_GB2312"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cs="仿宋_GB2312" w:hint="eastAsia"/>
          <w:sz w:val="30"/>
          <w:szCs w:val="30"/>
          <w:lang w:val="en-US" w:eastAsia="zh-CN"/>
        </w:rPr>
      </w:pPr>
      <w:r>
        <w:rPr>
          <w:rFonts w:ascii="仿宋_GB2312" w:eastAsia="仿宋_GB2312" w:cs="仿宋_GB2312" w:hint="eastAsia"/>
          <w:sz w:val="30"/>
          <w:szCs w:val="30"/>
          <w:lang w:val="en-US" w:eastAsia="zh-CN"/>
        </w:rPr>
        <w:t xml:space="preserve">    为进一步做好我区2023年度废旧地膜的回收处置工作，提高地膜的回收利用率，甲方经多次公开招标，通过竞价方式确定委托乙方对我区废旧地膜进行回收处置。为进一步明确职责，双方遵循平等、自愿、公平和诚实信用的原则，就我区废旧地膜回收处置事项订立本协议：</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_GB2312" w:eastAsia="仿宋_GB2312" w:cs="仿宋_GB2312" w:hint="eastAsia"/>
          <w:sz w:val="28"/>
          <w:szCs w:val="28"/>
        </w:rPr>
      </w:pPr>
      <w:r>
        <w:rPr>
          <w:rFonts w:ascii="仿宋_GB2312" w:eastAsia="仿宋_GB2312" w:cs="仿宋_GB2312" w:hint="eastAsia"/>
          <w:sz w:val="28"/>
          <w:szCs w:val="28"/>
        </w:rPr>
        <w:t>1、甲方将当地所属片区农膜统一收集归类，设置临时堆放场所，</w:t>
      </w:r>
      <w:r>
        <w:rPr>
          <w:rFonts w:ascii="仿宋_GB2312" w:eastAsia="仿宋_GB2312" w:cs="仿宋_GB2312" w:hint="eastAsia"/>
          <w:sz w:val="28"/>
          <w:szCs w:val="28"/>
          <w:lang w:eastAsia="zh-CN"/>
        </w:rPr>
        <w:t>尽可能回收较</w:t>
      </w:r>
      <w:r>
        <w:rPr>
          <w:rFonts w:ascii="仿宋_GB2312" w:eastAsia="仿宋_GB2312" w:cs="仿宋_GB2312" w:hint="eastAsia"/>
          <w:sz w:val="28"/>
          <w:szCs w:val="28"/>
        </w:rPr>
        <w:t>干净</w:t>
      </w:r>
      <w:r>
        <w:rPr>
          <w:rFonts w:ascii="仿宋_GB2312" w:eastAsia="仿宋_GB2312" w:cs="仿宋_GB2312" w:hint="eastAsia"/>
          <w:sz w:val="28"/>
          <w:szCs w:val="28"/>
          <w:lang w:eastAsia="zh-CN"/>
        </w:rPr>
        <w:t>地膜（</w:t>
      </w:r>
      <w:r>
        <w:rPr>
          <w:rFonts w:ascii="仿宋_GB2312" w:eastAsia="仿宋_GB2312" w:cs="仿宋_GB2312" w:hint="eastAsia"/>
          <w:color w:val="0000FF"/>
          <w:sz w:val="28"/>
          <w:szCs w:val="28"/>
          <w:lang w:val="en-US" w:eastAsia="zh-CN"/>
        </w:rPr>
        <w:t>甲方不保证干净程度，以现场为准</w:t>
      </w:r>
      <w:r>
        <w:rPr>
          <w:rFonts w:ascii="仿宋_GB2312" w:eastAsia="仿宋_GB2312" w:cs="仿宋_GB2312" w:hint="eastAsia"/>
          <w:sz w:val="28"/>
          <w:szCs w:val="28"/>
          <w:lang w:eastAsia="zh-CN"/>
        </w:rPr>
        <w:t>）</w:t>
      </w:r>
      <w:r>
        <w:rPr>
          <w:rFonts w:ascii="仿宋_GB2312" w:eastAsia="仿宋_GB2312" w:cs="仿宋_GB2312" w:hint="eastAsia"/>
          <w:sz w:val="28"/>
          <w:szCs w:val="28"/>
        </w:rPr>
        <w:t>，甲方负责配合装车，费用由</w:t>
      </w:r>
      <w:r>
        <w:rPr>
          <w:rFonts w:ascii="仿宋_GB2312" w:eastAsia="仿宋_GB2312" w:cs="仿宋_GB2312" w:hint="eastAsia"/>
          <w:sz w:val="28"/>
          <w:szCs w:val="28"/>
          <w:lang w:eastAsia="zh-CN"/>
        </w:rPr>
        <w:t>乙</w:t>
      </w:r>
      <w:r>
        <w:rPr>
          <w:rFonts w:ascii="仿宋_GB2312" w:eastAsia="仿宋_GB2312" w:cs="仿宋_GB2312" w:hint="eastAsia"/>
          <w:sz w:val="28"/>
          <w:szCs w:val="28"/>
        </w:rPr>
        <w:t>方结算。</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_GB2312" w:eastAsia="仿宋_GB2312" w:cs="仿宋_GB2312" w:hint="eastAsia"/>
          <w:sz w:val="28"/>
          <w:szCs w:val="28"/>
        </w:rPr>
      </w:pPr>
      <w:r>
        <w:rPr>
          <w:rFonts w:ascii="仿宋_GB2312" w:eastAsia="仿宋_GB2312" w:cs="仿宋_GB2312" w:hint="eastAsia"/>
          <w:sz w:val="28"/>
          <w:szCs w:val="28"/>
        </w:rPr>
        <w:t>2、乙方按照甲方要求，将收集归类的农膜，调派抓车及货车统一装车运回</w:t>
      </w:r>
      <w:r>
        <w:rPr>
          <w:rFonts w:ascii="仿宋_GB2312" w:eastAsia="仿宋_GB2312" w:cs="仿宋_GB2312" w:hint="eastAsia"/>
          <w:sz w:val="28"/>
          <w:szCs w:val="28"/>
          <w:lang w:eastAsia="zh-CN"/>
        </w:rPr>
        <w:t>乙方</w:t>
      </w:r>
      <w:r>
        <w:rPr>
          <w:rFonts w:ascii="仿宋_GB2312" w:eastAsia="仿宋_GB2312" w:cs="仿宋_GB2312" w:hint="eastAsia"/>
          <w:sz w:val="28"/>
          <w:szCs w:val="28"/>
        </w:rPr>
        <w:t>处置场所，中途不得倾倒</w:t>
      </w:r>
      <w:r>
        <w:rPr>
          <w:rFonts w:ascii="仿宋_GB2312" w:eastAsia="仿宋_GB2312" w:cs="仿宋_GB2312" w:hint="eastAsia"/>
          <w:sz w:val="28"/>
          <w:szCs w:val="28"/>
          <w:lang w:eastAsia="zh-CN"/>
        </w:rPr>
        <w:t>至其他地方</w:t>
      </w:r>
      <w:r>
        <w:rPr>
          <w:rFonts w:ascii="仿宋_GB2312" w:eastAsia="仿宋_GB2312" w:cs="仿宋_GB2312"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_GB2312" w:eastAsia="仿宋_GB2312" w:cs="仿宋_GB2312"/>
          <w:sz w:val="28"/>
          <w:szCs w:val="28"/>
          <w:u w:val="none"/>
          <w:lang w:val="en-US" w:eastAsia="zh-CN"/>
        </w:rPr>
      </w:pPr>
      <w:r>
        <w:rPr>
          <w:rFonts w:ascii="仿宋_GB2312" w:eastAsia="仿宋_GB2312" w:cs="仿宋_GB2312" w:hint="eastAsia"/>
          <w:sz w:val="28"/>
          <w:szCs w:val="28"/>
        </w:rPr>
        <w:t>3、</w:t>
      </w:r>
      <w:r>
        <w:rPr>
          <w:rFonts w:ascii="仿宋_GB2312" w:eastAsia="仿宋_GB2312" w:cs="仿宋_GB2312" w:hint="eastAsia"/>
          <w:sz w:val="28"/>
          <w:szCs w:val="28"/>
          <w:lang w:eastAsia="zh-CN"/>
        </w:rPr>
        <w:t>合同金额：乙方按单价</w:t>
      </w:r>
      <w:r>
        <w:rPr>
          <w:rFonts w:ascii="仿宋_GB2312" w:eastAsia="仿宋_GB2312" w:cs="仿宋_GB2312" w:hint="eastAsia"/>
          <w:sz w:val="28"/>
          <w:szCs w:val="28"/>
          <w:u w:val="none"/>
          <w:lang w:val="en-US" w:eastAsia="zh-CN"/>
        </w:rPr>
        <w:t xml:space="preserve">     </w:t>
      </w:r>
      <w:r>
        <w:rPr>
          <w:rFonts w:ascii="仿宋_GB2312" w:eastAsia="仿宋_GB2312" w:cs="仿宋_GB2312" w:hint="eastAsia"/>
          <w:sz w:val="28"/>
          <w:szCs w:val="28"/>
          <w:u w:val="none"/>
        </w:rPr>
        <w:t>元/吨</w:t>
      </w:r>
      <w:r>
        <w:rPr>
          <w:rFonts w:ascii="仿宋_GB2312" w:eastAsia="仿宋_GB2312" w:cs="仿宋_GB2312" w:hint="eastAsia"/>
          <w:sz w:val="28"/>
          <w:szCs w:val="28"/>
          <w:u w:val="none"/>
          <w:lang w:eastAsia="zh-CN"/>
        </w:rPr>
        <w:t>支付给丙方，重量约</w:t>
      </w:r>
      <w:r>
        <w:rPr>
          <w:rFonts w:ascii="仿宋_GB2312" w:eastAsia="仿宋_GB2312" w:cs="仿宋_GB2312" w:hint="eastAsia"/>
          <w:sz w:val="28"/>
          <w:szCs w:val="28"/>
          <w:u w:val="none"/>
          <w:lang w:val="en-US" w:eastAsia="zh-CN"/>
        </w:rPr>
        <w:t>300吨，合同总价预估人民币        元。</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_GB2312" w:eastAsia="仿宋_GB2312" w:cs="仿宋_GB2312" w:hint="eastAsia"/>
          <w:sz w:val="28"/>
          <w:szCs w:val="28"/>
        </w:rPr>
      </w:pPr>
      <w:r>
        <w:rPr>
          <w:rFonts w:ascii="仿宋_GB2312" w:eastAsia="仿宋_GB2312" w:cs="仿宋_GB2312" w:hint="eastAsia"/>
          <w:sz w:val="28"/>
          <w:szCs w:val="28"/>
          <w:lang w:eastAsia="zh-CN"/>
        </w:rPr>
        <w:t>三方</w:t>
      </w:r>
      <w:r>
        <w:rPr>
          <w:rFonts w:ascii="仿宋_GB2312" w:eastAsia="仿宋_GB2312" w:cs="仿宋_GB2312" w:hint="eastAsia"/>
          <w:sz w:val="28"/>
          <w:szCs w:val="28"/>
        </w:rPr>
        <w:t>经沟通协商</w:t>
      </w:r>
      <w:r>
        <w:rPr>
          <w:rFonts w:ascii="仿宋_GB2312" w:eastAsia="仿宋_GB2312" w:cs="仿宋_GB2312" w:hint="eastAsia"/>
          <w:sz w:val="28"/>
          <w:szCs w:val="28"/>
          <w:lang w:eastAsia="zh-CN"/>
        </w:rPr>
        <w:t>确定</w:t>
      </w:r>
      <w:r>
        <w:rPr>
          <w:rFonts w:ascii="仿宋_GB2312" w:eastAsia="仿宋_GB2312" w:cs="仿宋_GB2312" w:hint="eastAsia"/>
          <w:sz w:val="28"/>
          <w:szCs w:val="28"/>
        </w:rPr>
        <w:t>，乙方统一调运及处置废旧农膜的费用按</w:t>
      </w:r>
      <w:r>
        <w:rPr>
          <w:rFonts w:ascii="仿宋_GB2312" w:eastAsia="仿宋_GB2312" w:cs="仿宋_GB2312" w:hint="eastAsia"/>
          <w:sz w:val="28"/>
          <w:szCs w:val="28"/>
          <w:u w:val="single"/>
          <w:lang w:val="en-US" w:eastAsia="zh-CN"/>
        </w:rPr>
        <w:t xml:space="preserve">     </w:t>
      </w:r>
      <w:r>
        <w:rPr>
          <w:rFonts w:ascii="仿宋_GB2312" w:eastAsia="仿宋_GB2312" w:cs="仿宋_GB2312" w:hint="eastAsia"/>
          <w:sz w:val="28"/>
          <w:szCs w:val="28"/>
          <w:u w:val="single"/>
        </w:rPr>
        <w:t>元/吨</w:t>
      </w:r>
      <w:r>
        <w:rPr>
          <w:rFonts w:ascii="仿宋_GB2312" w:eastAsia="仿宋_GB2312" w:cs="仿宋_GB2312" w:hint="eastAsia"/>
          <w:sz w:val="28"/>
          <w:szCs w:val="28"/>
        </w:rPr>
        <w:t>计算</w:t>
      </w:r>
      <w:r>
        <w:rPr>
          <w:rFonts w:ascii="仿宋_GB2312" w:eastAsia="仿宋_GB2312" w:cs="仿宋_GB2312" w:hint="eastAsia"/>
          <w:sz w:val="28"/>
          <w:szCs w:val="28"/>
          <w:lang w:eastAsia="zh-CN"/>
        </w:rPr>
        <w:t>。</w:t>
      </w:r>
      <w:r>
        <w:rPr>
          <w:rFonts w:ascii="仿宋_GB2312" w:eastAsia="仿宋_GB2312" w:cs="仿宋_GB2312" w:hint="eastAsia"/>
          <w:sz w:val="28"/>
          <w:szCs w:val="28"/>
        </w:rPr>
        <w:t>由甲方负责过磅，</w:t>
      </w:r>
      <w:r>
        <w:rPr>
          <w:rFonts w:ascii="仿宋_GB2312" w:eastAsia="仿宋_GB2312" w:cs="仿宋_GB2312" w:hint="eastAsia"/>
          <w:sz w:val="28"/>
          <w:szCs w:val="28"/>
          <w:lang w:eastAsia="zh-CN"/>
        </w:rPr>
        <w:t>过磅时必须由区供销总社、第三方审计单位、相关镇农办负责人到场鉴证。</w:t>
      </w:r>
      <w:r>
        <w:rPr>
          <w:rFonts w:ascii="仿宋_GB2312" w:eastAsia="仿宋_GB2312" w:cs="仿宋_GB2312" w:hint="eastAsia"/>
          <w:sz w:val="28"/>
          <w:szCs w:val="28"/>
        </w:rPr>
        <w:t>乙方调派车辆装车完毕后，乙方拉回</w:t>
      </w:r>
      <w:r>
        <w:rPr>
          <w:rFonts w:ascii="仿宋_GB2312" w:eastAsia="仿宋_GB2312" w:cs="仿宋_GB2312" w:hint="eastAsia"/>
          <w:sz w:val="28"/>
          <w:szCs w:val="28"/>
          <w:lang w:eastAsia="zh-CN"/>
        </w:rPr>
        <w:t>乙方公司</w:t>
      </w:r>
      <w:r>
        <w:rPr>
          <w:rFonts w:ascii="仿宋_GB2312" w:eastAsia="仿宋_GB2312" w:cs="仿宋_GB2312" w:hint="eastAsia"/>
          <w:sz w:val="28"/>
          <w:szCs w:val="28"/>
        </w:rPr>
        <w:t>处置</w:t>
      </w:r>
      <w:r>
        <w:rPr>
          <w:rFonts w:ascii="仿宋_GB2312" w:eastAsia="仿宋_GB2312" w:cs="仿宋_GB2312" w:hint="eastAsia"/>
          <w:sz w:val="28"/>
          <w:szCs w:val="28"/>
          <w:lang w:eastAsia="zh-CN"/>
        </w:rPr>
        <w:t>。乙方</w:t>
      </w:r>
      <w:r>
        <w:rPr>
          <w:rFonts w:ascii="仿宋_GB2312" w:eastAsia="仿宋_GB2312" w:cs="仿宋_GB2312" w:hint="eastAsia"/>
          <w:sz w:val="28"/>
          <w:szCs w:val="28"/>
        </w:rPr>
        <w:t>打款至</w:t>
      </w:r>
      <w:r>
        <w:rPr>
          <w:rFonts w:ascii="仿宋_GB2312" w:eastAsia="仿宋_GB2312" w:cs="仿宋_GB2312" w:hint="eastAsia"/>
          <w:sz w:val="28"/>
          <w:szCs w:val="28"/>
          <w:lang w:eastAsia="zh-CN"/>
        </w:rPr>
        <w:t>丙</w:t>
      </w:r>
      <w:r>
        <w:rPr>
          <w:rFonts w:ascii="仿宋_GB2312" w:eastAsia="仿宋_GB2312" w:cs="仿宋_GB2312" w:hint="eastAsia"/>
          <w:sz w:val="28"/>
          <w:szCs w:val="28"/>
        </w:rPr>
        <w:t>方</w:t>
      </w:r>
      <w:r>
        <w:rPr>
          <w:rFonts w:ascii="仿宋_GB2312" w:eastAsia="仿宋_GB2312" w:cs="仿宋_GB2312" w:hint="eastAsia"/>
          <w:sz w:val="28"/>
          <w:szCs w:val="28"/>
          <w:lang w:eastAsia="zh-CN"/>
        </w:rPr>
        <w:t>财政</w:t>
      </w:r>
      <w:r>
        <w:rPr>
          <w:rFonts w:ascii="仿宋_GB2312" w:eastAsia="仿宋_GB2312" w:cs="仿宋_GB2312" w:hint="eastAsia"/>
          <w:sz w:val="28"/>
          <w:szCs w:val="28"/>
        </w:rPr>
        <w:t>账户</w:t>
      </w:r>
      <w:r>
        <w:rPr>
          <w:rFonts w:ascii="仿宋_GB2312" w:eastAsia="仿宋_GB2312" w:cs="仿宋_GB2312" w:hint="eastAsia"/>
          <w:sz w:val="28"/>
          <w:szCs w:val="28"/>
          <w:lang w:eastAsia="zh-CN"/>
        </w:rPr>
        <w:t>，</w:t>
      </w:r>
      <w:r>
        <w:rPr>
          <w:rFonts w:ascii="仿宋_GB2312" w:eastAsia="仿宋_GB2312" w:cs="仿宋_GB2312" w:hint="eastAsia"/>
          <w:sz w:val="28"/>
          <w:szCs w:val="28"/>
        </w:rPr>
        <w:t>每</w:t>
      </w:r>
      <w:r>
        <w:rPr>
          <w:rFonts w:ascii="仿宋_GB2312" w:eastAsia="仿宋_GB2312" w:cs="仿宋_GB2312" w:hint="eastAsia"/>
          <w:sz w:val="28"/>
          <w:szCs w:val="28"/>
          <w:lang w:eastAsia="zh-CN"/>
        </w:rPr>
        <w:t>半年</w:t>
      </w:r>
      <w:r>
        <w:rPr>
          <w:rFonts w:ascii="仿宋_GB2312" w:eastAsia="仿宋_GB2312" w:cs="仿宋_GB2312" w:hint="eastAsia"/>
          <w:sz w:val="28"/>
          <w:szCs w:val="28"/>
        </w:rPr>
        <w:t>结算一次。</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_GB2312" w:eastAsia="仿宋_GB2312" w:cs="仿宋_GB2312" w:hint="eastAsia"/>
          <w:sz w:val="28"/>
          <w:szCs w:val="28"/>
        </w:rPr>
      </w:pPr>
      <w:r>
        <w:rPr>
          <w:rFonts w:ascii="仿宋_GB2312" w:eastAsia="仿宋_GB2312" w:cs="仿宋_GB2312" w:hint="eastAsia"/>
          <w:sz w:val="28"/>
          <w:szCs w:val="28"/>
        </w:rPr>
        <w:t>4、农膜运抵乙方处置场地后，拍照回传给甲方，以备甲方存档备案使用。</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_GB2312" w:eastAsia="仿宋_GB2312" w:cs="仿宋_GB2312" w:hint="eastAsia"/>
          <w:sz w:val="28"/>
          <w:szCs w:val="28"/>
        </w:rPr>
      </w:pPr>
      <w:r>
        <w:rPr>
          <w:rFonts w:ascii="仿宋_GB2312" w:eastAsia="仿宋_GB2312" w:cs="仿宋_GB2312" w:hint="eastAsia"/>
          <w:sz w:val="28"/>
          <w:szCs w:val="28"/>
        </w:rPr>
        <w:t>5、甲方如果收集存放达到一定数量后，需提前三天通知乙方，乙方同时提前腾空场地，以便堆放。</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 w:eastAsia="仿宋" w:cs="仿宋" w:hint="eastAsia"/>
          <w:color w:val="333333"/>
          <w:sz w:val="28"/>
          <w:szCs w:val="28"/>
          <w:shd w:val="clear" w:color="auto" w:fill="FFFFFF"/>
          <w:lang w:val="en-US" w:eastAsia="zh-CN"/>
        </w:rPr>
      </w:pPr>
      <w:r>
        <w:rPr>
          <w:rFonts w:ascii="仿宋_GB2312" w:eastAsia="仿宋_GB2312" w:cs="仿宋_GB2312" w:hint="eastAsia"/>
          <w:sz w:val="28"/>
          <w:szCs w:val="28"/>
        </w:rPr>
        <w:t>6、</w:t>
      </w:r>
      <w:r>
        <w:rPr>
          <w:rFonts w:ascii="仿宋" w:eastAsia="仿宋" w:cs="仿宋" w:hint="eastAsia"/>
          <w:color w:val="333333"/>
          <w:sz w:val="28"/>
          <w:szCs w:val="28"/>
          <w:shd w:val="clear" w:color="auto" w:fill="FFFFFF"/>
          <w:lang w:eastAsia="zh-CN"/>
        </w:rPr>
        <w:t>合同期限：</w:t>
      </w:r>
      <w:r>
        <w:rPr>
          <w:rFonts w:ascii="仿宋" w:eastAsia="仿宋" w:cs="仿宋" w:hint="eastAsia"/>
          <w:color w:val="333333"/>
          <w:sz w:val="28"/>
          <w:szCs w:val="28"/>
          <w:shd w:val="clear" w:color="auto" w:fill="FFFFFF"/>
          <w:lang w:val="en-US" w:eastAsia="zh-CN"/>
        </w:rPr>
        <w:t>2023年9月1日至2024年8月31日</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_GB2312" w:eastAsia="仿宋_GB2312" w:cs="仿宋_GB2312" w:hint="eastAsia"/>
          <w:sz w:val="28"/>
          <w:szCs w:val="28"/>
        </w:rPr>
      </w:pPr>
      <w:r>
        <w:rPr>
          <w:rFonts w:ascii="仿宋_GB2312" w:eastAsia="仿宋_GB2312" w:cs="仿宋_GB2312" w:hint="eastAsia"/>
          <w:sz w:val="28"/>
          <w:szCs w:val="28"/>
          <w:lang w:val="en-US" w:eastAsia="zh-CN"/>
        </w:rPr>
        <w:t>7、</w:t>
      </w:r>
      <w:r>
        <w:rPr>
          <w:rFonts w:ascii="仿宋_GB2312" w:eastAsia="仿宋_GB2312" w:cs="仿宋_GB2312" w:hint="eastAsia"/>
          <w:sz w:val="28"/>
          <w:szCs w:val="28"/>
        </w:rPr>
        <w:t xml:space="preserve">保证金额  </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ascii="仿宋" w:eastAsia="仿宋" w:cs="仿宋"/>
          <w:color w:val="333333"/>
          <w:sz w:val="28"/>
          <w:szCs w:val="28"/>
          <w:shd w:val="clear" w:color="auto" w:fill="FFFFFF"/>
          <w:lang w:val="en-US" w:eastAsia="zh-CN"/>
        </w:rPr>
      </w:pPr>
      <w:r>
        <w:rPr>
          <w:rFonts w:ascii="仿宋_GB2312" w:eastAsia="仿宋_GB2312" w:cs="仿宋_GB2312" w:hint="eastAsia"/>
          <w:sz w:val="28"/>
          <w:szCs w:val="28"/>
        </w:rPr>
        <w:t>乙方应当按照中标合同总金额的</w:t>
      </w:r>
      <w:r>
        <w:rPr>
          <w:rFonts w:ascii="仿宋_GB2312" w:eastAsia="仿宋_GB2312" w:cs="仿宋_GB2312" w:hint="eastAsia"/>
          <w:sz w:val="28"/>
          <w:szCs w:val="28"/>
          <w:lang w:val="en-US" w:eastAsia="zh-CN"/>
        </w:rPr>
        <w:t>10</w:t>
      </w:r>
      <w:r>
        <w:rPr>
          <w:rFonts w:ascii="仿宋_GB2312" w:eastAsia="仿宋_GB2312" w:cs="仿宋_GB2312" w:hint="eastAsia"/>
          <w:sz w:val="28"/>
          <w:szCs w:val="28"/>
        </w:rPr>
        <w:t>%，金额：大写人民币</w:t>
      </w:r>
      <w:r>
        <w:rPr>
          <w:rFonts w:ascii="仿宋_GB2312" w:eastAsia="仿宋_GB2312" w:cs="仿宋_GB2312" w:hint="eastAsia"/>
          <w:sz w:val="28"/>
          <w:szCs w:val="28"/>
          <w:lang w:val="en-US" w:eastAsia="zh-CN"/>
        </w:rPr>
        <w:t xml:space="preserve">    </w:t>
      </w:r>
      <w:r>
        <w:rPr>
          <w:rFonts w:ascii="仿宋_GB2312" w:eastAsia="仿宋_GB2312" w:cs="仿宋_GB2312" w:hint="eastAsia"/>
          <w:sz w:val="28"/>
          <w:szCs w:val="28"/>
          <w:lang w:eastAsia="zh-CN"/>
        </w:rPr>
        <w:t>元</w:t>
      </w:r>
      <w:r>
        <w:rPr>
          <w:rFonts w:ascii="仿宋_GB2312" w:eastAsia="仿宋_GB2312" w:cs="仿宋_GB2312" w:hint="eastAsia"/>
          <w:sz w:val="28"/>
          <w:szCs w:val="28"/>
        </w:rPr>
        <w:t>(￥</w:t>
      </w:r>
      <w:r>
        <w:rPr>
          <w:rFonts w:ascii="仿宋_GB2312" w:eastAsia="仿宋_GB2312" w:cs="仿宋_GB2312" w:hint="eastAsia"/>
          <w:sz w:val="28"/>
          <w:szCs w:val="28"/>
          <w:lang w:eastAsia="zh-CN"/>
        </w:rPr>
        <w:t>：</w:t>
      </w:r>
      <w:r>
        <w:rPr>
          <w:rFonts w:ascii="仿宋_GB2312" w:eastAsia="仿宋_GB2312" w:cs="仿宋_GB2312" w:hint="eastAsia"/>
          <w:sz w:val="28"/>
          <w:szCs w:val="28"/>
          <w:lang w:val="en-US" w:eastAsia="zh-CN"/>
        </w:rPr>
        <w:t xml:space="preserve">  元</w:t>
      </w:r>
      <w:r>
        <w:rPr>
          <w:rFonts w:ascii="仿宋_GB2312" w:eastAsia="仿宋_GB2312" w:cs="仿宋_GB2312" w:hint="eastAsia"/>
          <w:sz w:val="28"/>
          <w:szCs w:val="28"/>
        </w:rPr>
        <w:t>)作为履约保证金交付给</w:t>
      </w:r>
      <w:r>
        <w:rPr>
          <w:rFonts w:ascii="仿宋_GB2312" w:eastAsia="仿宋_GB2312" w:cs="仿宋_GB2312" w:hint="eastAsia"/>
          <w:sz w:val="28"/>
          <w:szCs w:val="28"/>
          <w:lang w:eastAsia="zh-CN"/>
        </w:rPr>
        <w:t>丙</w:t>
      </w:r>
      <w:r>
        <w:rPr>
          <w:rFonts w:ascii="仿宋_GB2312" w:eastAsia="仿宋_GB2312" w:cs="仿宋_GB2312" w:hint="eastAsia"/>
          <w:sz w:val="28"/>
          <w:szCs w:val="28"/>
        </w:rPr>
        <w:t>方，此笔履约保证金由乙方通过支付到</w:t>
      </w:r>
      <w:r>
        <w:rPr>
          <w:rFonts w:ascii="仿宋_GB2312" w:eastAsia="仿宋_GB2312" w:cs="仿宋_GB2312" w:hint="eastAsia"/>
          <w:sz w:val="28"/>
          <w:szCs w:val="28"/>
          <w:lang w:eastAsia="zh-CN"/>
        </w:rPr>
        <w:t>丙</w:t>
      </w:r>
      <w:r>
        <w:rPr>
          <w:rFonts w:ascii="仿宋_GB2312" w:eastAsia="仿宋_GB2312" w:cs="仿宋_GB2312" w:hint="eastAsia"/>
          <w:sz w:val="28"/>
          <w:szCs w:val="28"/>
        </w:rPr>
        <w:t>方，此款项不计利息或资金占用费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Chars="200" w:firstLine="560"/>
        <w:textAlignment w:val="auto"/>
        <w:rPr>
          <w:rFonts w:hint="eastAsia"/>
          <w:sz w:val="28"/>
          <w:szCs w:val="28"/>
        </w:rPr>
      </w:pPr>
      <w:r>
        <w:rPr>
          <w:rFonts w:ascii="仿宋_GB2312" w:eastAsia="仿宋_GB2312" w:cs="仿宋_GB2312" w:hint="eastAsia"/>
          <w:sz w:val="28"/>
          <w:szCs w:val="28"/>
          <w:lang w:val="en-US" w:eastAsia="zh-CN"/>
        </w:rPr>
        <w:t>8、</w:t>
      </w:r>
      <w:r>
        <w:rPr>
          <w:rFonts w:ascii="仿宋_GB2312" w:eastAsia="仿宋_GB2312" w:cs="仿宋_GB2312" w:hint="eastAsia"/>
          <w:sz w:val="28"/>
          <w:szCs w:val="28"/>
        </w:rPr>
        <w:t>此协议一式</w:t>
      </w:r>
      <w:r>
        <w:rPr>
          <w:rFonts w:ascii="仿宋_GB2312" w:eastAsia="仿宋_GB2312" w:cs="仿宋_GB2312" w:hint="eastAsia"/>
          <w:sz w:val="28"/>
          <w:szCs w:val="28"/>
          <w:lang w:eastAsia="zh-CN"/>
        </w:rPr>
        <w:t>三</w:t>
      </w:r>
      <w:r>
        <w:rPr>
          <w:rFonts w:ascii="仿宋_GB2312" w:eastAsia="仿宋_GB2312" w:cs="仿宋_GB2312" w:hint="eastAsia"/>
          <w:sz w:val="28"/>
          <w:szCs w:val="28"/>
        </w:rPr>
        <w:t>份，</w:t>
      </w:r>
      <w:r>
        <w:rPr>
          <w:rFonts w:ascii="仿宋_GB2312" w:eastAsia="仿宋_GB2312" w:cs="仿宋_GB2312" w:hint="eastAsia"/>
          <w:sz w:val="28"/>
          <w:szCs w:val="28"/>
          <w:lang w:eastAsia="zh-CN"/>
        </w:rPr>
        <w:t>各</w:t>
      </w:r>
      <w:r>
        <w:rPr>
          <w:rFonts w:ascii="仿宋_GB2312" w:eastAsia="仿宋_GB2312" w:cs="仿宋_GB2312" w:hint="eastAsia"/>
          <w:sz w:val="28"/>
          <w:szCs w:val="28"/>
        </w:rPr>
        <w:t>方各存</w:t>
      </w:r>
      <w:r>
        <w:rPr>
          <w:rFonts w:ascii="仿宋_GB2312" w:eastAsia="仿宋_GB2312" w:cs="仿宋_GB2312" w:hint="eastAsia"/>
          <w:sz w:val="28"/>
          <w:szCs w:val="28"/>
          <w:lang w:val="en-US" w:eastAsia="zh-CN"/>
        </w:rPr>
        <w:t>一</w:t>
      </w:r>
      <w:r>
        <w:rPr>
          <w:rFonts w:ascii="仿宋_GB2312" w:eastAsia="仿宋_GB2312" w:cs="仿宋_GB2312" w:hint="eastAsia"/>
          <w:sz w:val="28"/>
          <w:szCs w:val="28"/>
        </w:rPr>
        <w:t>份，未尽事宜协商解决。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leftChars="266" w:left="559" w:firstLine="0"/>
        <w:textAlignment w:val="auto"/>
        <w:rPr>
          <w:rFonts w:ascii="宋体" w:hint="eastAsia"/>
          <w:b/>
          <w:sz w:val="28"/>
          <w:szCs w:val="28"/>
          <w:u w:val="none"/>
        </w:rPr>
      </w:pPr>
      <w:r>
        <w:rPr>
          <w:rFonts w:ascii="宋体" w:eastAsia="宋体"/>
          <w:b/>
          <w:sz w:val="28"/>
          <w:szCs w:val="28"/>
        </w:rPr>
        <w:br w:type="textWrapping" w:clear="all"/>
      </w:r>
      <w:r>
        <w:rPr>
          <w:rFonts w:ascii="宋体" w:hint="eastAsia"/>
          <w:b/>
          <w:sz w:val="28"/>
          <w:szCs w:val="28"/>
        </w:rPr>
        <w:t>甲方：</w:t>
      </w:r>
      <w:r>
        <w:rPr>
          <w:rFonts w:ascii="宋体" w:hint="eastAsia"/>
          <w:b/>
          <w:sz w:val="28"/>
          <w:szCs w:val="28"/>
          <w:u w:val="none"/>
          <w:lang w:eastAsia="zh-CN"/>
        </w:rPr>
        <w:t>江苏通联现代农业发展有限公司</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560"/>
        <w:textAlignment w:val="auto"/>
        <w:rPr>
          <w:rFonts w:ascii="宋体" w:hint="eastAsia"/>
          <w:b/>
          <w:sz w:val="28"/>
          <w:szCs w:val="28"/>
          <w:lang w:eastAsia="zh-CN"/>
        </w:rPr>
      </w:pPr>
      <w:r>
        <w:rPr>
          <w:rFonts w:ascii="宋体" w:hint="eastAsia"/>
          <w:b/>
          <w:sz w:val="28"/>
          <w:szCs w:val="28"/>
          <w:lang w:eastAsia="zh-CN"/>
        </w:rPr>
        <w:t xml:space="preserve">法定代表人（盖章）：         </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560"/>
        <w:textAlignment w:val="auto"/>
        <w:rPr>
          <w:rFonts w:ascii="宋体" w:hint="eastAsia"/>
          <w:b/>
          <w:sz w:val="28"/>
          <w:szCs w:val="28"/>
        </w:rPr>
      </w:pPr>
      <w:r>
        <w:rPr>
          <w:rFonts w:ascii="宋体" w:hint="eastAsia"/>
          <w:b/>
          <w:sz w:val="28"/>
          <w:szCs w:val="28"/>
          <w:lang w:eastAsia="zh-CN"/>
        </w:rPr>
        <w:t xml:space="preserve">委托代表人：             </w:t>
      </w:r>
    </w:p>
    <w:p>
      <w:pPr>
        <w:keepNext w:val="0"/>
        <w:keepLines w:val="0"/>
        <w:pageBreakBefore w:val="0"/>
        <w:widowControl w:val="0"/>
        <w:kinsoku/>
        <w:wordWrap/>
        <w:overflowPunct/>
        <w:topLinePunct w:val="0"/>
        <w:autoSpaceDE/>
        <w:autoSpaceDN/>
        <w:bidi w:val="0"/>
        <w:adjustRightInd w:val="0"/>
        <w:snapToGrid w:val="0"/>
        <w:spacing w:line="560" w:lineRule="exact"/>
        <w:ind w:leftChars="266" w:left="559" w:firstLine="0"/>
        <w:textAlignment w:val="auto"/>
        <w:rPr>
          <w:rFonts w:ascii="宋体" w:hint="eastAsia"/>
          <w:b/>
          <w:sz w:val="28"/>
          <w:szCs w:val="28"/>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Chars="266" w:left="559" w:firstLine="0"/>
        <w:textAlignment w:val="auto"/>
        <w:rPr>
          <w:rFonts w:ascii="宋体" w:hint="eastAsia"/>
          <w:b/>
          <w:sz w:val="28"/>
          <w:szCs w:val="28"/>
          <w:u w:val="none"/>
          <w:lang w:eastAsia="zh-CN"/>
        </w:rPr>
      </w:pPr>
      <w:r>
        <w:rPr>
          <w:rFonts w:ascii="宋体" w:hint="eastAsia"/>
          <w:b/>
          <w:sz w:val="28"/>
          <w:szCs w:val="28"/>
          <w:u w:val="none"/>
          <w:lang w:eastAsia="zh-CN"/>
        </w:rPr>
        <w:t>乙方：</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560"/>
        <w:textAlignment w:val="auto"/>
        <w:rPr>
          <w:rFonts w:ascii="宋体" w:hint="eastAsia"/>
          <w:b/>
          <w:sz w:val="28"/>
          <w:szCs w:val="28"/>
          <w:lang w:eastAsia="zh-CN"/>
        </w:rPr>
      </w:pPr>
      <w:r>
        <w:rPr>
          <w:rFonts w:ascii="宋体" w:hint="eastAsia"/>
          <w:b/>
          <w:sz w:val="28"/>
          <w:szCs w:val="28"/>
          <w:lang w:eastAsia="zh-CN"/>
        </w:rPr>
        <w:t xml:space="preserve">法定代表人（盖章）：         </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560"/>
        <w:textAlignment w:val="auto"/>
        <w:rPr>
          <w:rFonts w:ascii="宋体" w:hint="eastAsia"/>
          <w:b/>
          <w:sz w:val="28"/>
          <w:szCs w:val="28"/>
          <w:lang w:eastAsia="zh-CN"/>
        </w:rPr>
      </w:pPr>
      <w:r>
        <w:rPr>
          <w:rFonts w:ascii="宋体" w:hint="eastAsia"/>
          <w:b/>
          <w:sz w:val="28"/>
          <w:szCs w:val="28"/>
          <w:lang w:eastAsia="zh-CN"/>
        </w:rPr>
        <w:t xml:space="preserve">委托代表人： </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560"/>
        <w:textAlignment w:val="auto"/>
        <w:rPr>
          <w:rFonts w:ascii="宋体" w:hint="eastAsia"/>
          <w:b/>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560"/>
        <w:textAlignment w:val="auto"/>
        <w:rPr>
          <w:rFonts w:ascii="宋体" w:hint="eastAsia"/>
          <w:b/>
          <w:sz w:val="28"/>
          <w:szCs w:val="28"/>
        </w:rPr>
      </w:pPr>
      <w:r>
        <w:rPr>
          <w:rFonts w:ascii="宋体" w:hint="eastAsia"/>
          <w:b/>
          <w:sz w:val="28"/>
          <w:szCs w:val="28"/>
        </w:rPr>
        <w:t>丙方：</w:t>
      </w:r>
      <w:r>
        <w:rPr>
          <w:rFonts w:ascii="宋体" w:hint="eastAsia"/>
          <w:b/>
          <w:sz w:val="28"/>
          <w:szCs w:val="28"/>
          <w:lang w:eastAsia="zh-CN"/>
        </w:rPr>
        <w:t>南通市通州区</w:t>
      </w:r>
      <w:r>
        <w:rPr>
          <w:rFonts w:ascii="宋体" w:hint="eastAsia"/>
          <w:b/>
          <w:sz w:val="28"/>
          <w:szCs w:val="28"/>
        </w:rPr>
        <w:t>供销合作总社</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560"/>
        <w:textAlignment w:val="auto"/>
        <w:rPr>
          <w:rFonts w:ascii="宋体" w:hint="eastAsia"/>
          <w:b/>
          <w:sz w:val="28"/>
          <w:szCs w:val="28"/>
          <w:lang w:eastAsia="zh-CN"/>
        </w:rPr>
      </w:pPr>
      <w:r>
        <w:rPr>
          <w:rFonts w:ascii="宋体" w:hint="eastAsia"/>
          <w:b/>
          <w:sz w:val="28"/>
          <w:szCs w:val="28"/>
          <w:lang w:eastAsia="zh-CN"/>
        </w:rPr>
        <w:t xml:space="preserve">法定代表人（盖章）：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560"/>
        <w:textAlignment w:val="auto"/>
        <w:rPr>
          <w:rFonts w:ascii="宋体" w:hint="eastAsia"/>
          <w:b/>
          <w:sz w:val="28"/>
          <w:szCs w:val="28"/>
          <w:lang w:eastAsia="zh-CN"/>
        </w:rPr>
      </w:pPr>
      <w:r>
        <w:rPr>
          <w:rFonts w:ascii="宋体" w:hint="eastAsia"/>
          <w:b/>
          <w:sz w:val="28"/>
          <w:szCs w:val="28"/>
          <w:lang w:eastAsia="zh-CN"/>
        </w:rPr>
        <w:t xml:space="preserve">委托代表人：       </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Chars="1900" w:firstLine="5320"/>
        <w:textAlignment w:val="auto"/>
        <w:rPr>
          <w:rFonts w:hint="eastAsia"/>
          <w:sz w:val="28"/>
          <w:szCs w:val="28"/>
        </w:rPr>
      </w:pPr>
      <w:r>
        <w:rPr>
          <w:rFonts w:hint="eastAsia"/>
          <w:sz w:val="28"/>
          <w:szCs w:val="28"/>
        </w:rPr>
        <w:t xml:space="preserve">   年      月     日</w:t>
      </w:r>
    </w:p>
    <w:p>
      <w:pPr>
        <w:pStyle w:val="27"/>
        <w:pageBreakBefore w:val="0"/>
        <w:widowControl w:val="0"/>
        <w:bidi w:val="0"/>
        <w:spacing w:line="400" w:lineRule="exact"/>
        <w:ind w:left="0" w:right="0" w:firstLineChars="200" w:firstLine="480"/>
        <w:rPr>
          <w:sz w:val="24"/>
        </w:rPr>
      </w:pPr>
    </w:p>
    <w:p>
      <w:pPr>
        <w:pageBreakBefore w:val="0"/>
        <w:widowControl w:val="0"/>
        <w:bidi w:val="0"/>
        <w:spacing w:line="400" w:lineRule="exact"/>
        <w:ind w:right="0"/>
        <w:rPr>
          <w:rFonts w:ascii="宋体"/>
          <w:bCs/>
          <w:color w:val="0D0D0D"/>
          <w:sz w:val="10"/>
          <w:szCs w:val="10"/>
          <w14:textFill>
            <w14:solidFill>
              <w14:srgbClr w14:val="0D0D0D"/>
            </w14:solidFill>
          </w14:textFill>
        </w:rPr>
      </w:pPr>
    </w:p>
    <w:p>
      <w:pPr>
        <w:pageBreakBefore w:val="0"/>
        <w:widowControl/>
        <w:numPr>
          <w:ilvl w:val="0"/>
          <w:numId w:val="2"/>
        </w:numPr>
        <w:tabs>
          <w:tab w:val="left" w:pos="0"/>
          <w:tab w:val="left" w:pos="993"/>
          <w:tab w:val="left" w:pos="1134"/>
        </w:tabs>
        <w:bidi w:val="0"/>
        <w:adjustRightInd w:val="0"/>
        <w:snapToGrid w:val="0"/>
        <w:spacing w:line="400" w:lineRule="exact"/>
        <w:ind w:left="0" w:right="0" w:firstLineChars="200" w:firstLine="640"/>
        <w:jc w:val="center"/>
        <w:rPr>
          <w:rFonts w:ascii="宋体" w:cs="宋体" w:hint="eastAsia"/>
          <w:b/>
          <w:bCs/>
          <w:sz w:val="32"/>
          <w:szCs w:val="32"/>
        </w:rPr>
      </w:pPr>
      <w:r>
        <w:rPr>
          <w:rFonts w:ascii="宋体" w:cs="宋体" w:hint="eastAsia"/>
          <w:b/>
          <w:bCs/>
          <w:sz w:val="32"/>
          <w:szCs w:val="32"/>
        </w:rPr>
        <w:t xml:space="preserve"> 评标方法与评标标准</w:t>
      </w:r>
    </w:p>
    <w:p>
      <w:pPr>
        <w:pStyle w:val="15"/>
      </w:pPr>
    </w:p>
    <w:p>
      <w:pPr>
        <w:pageBreakBefore w:val="0"/>
        <w:widowControl/>
        <w:tabs>
          <w:tab w:val="left" w:pos="0"/>
          <w:tab w:val="left" w:pos="993"/>
          <w:tab w:val="left" w:pos="1134"/>
        </w:tabs>
        <w:bidi w:val="0"/>
        <w:adjustRightInd w:val="0"/>
        <w:snapToGrid w:val="0"/>
        <w:spacing w:line="400" w:lineRule="exact"/>
        <w:ind w:left="0" w:right="0" w:firstLineChars="200" w:firstLine="480"/>
        <w:rPr>
          <w:rFonts w:ascii="宋体" w:cs="宋体"/>
          <w:bCs/>
          <w:sz w:val="24"/>
          <w:szCs w:val="24"/>
        </w:rPr>
      </w:pPr>
      <w:r>
        <w:rPr>
          <w:rFonts w:ascii="宋体" w:cs="宋体" w:hint="eastAsia"/>
          <w:bCs/>
          <w:sz w:val="24"/>
          <w:szCs w:val="24"/>
        </w:rPr>
        <w:t>一、评标定标原则</w:t>
      </w:r>
    </w:p>
    <w:p>
      <w:pPr>
        <w:pageBreakBefore w:val="0"/>
        <w:widowControl/>
        <w:tabs>
          <w:tab w:val="left" w:pos="0"/>
          <w:tab w:val="left" w:pos="993"/>
          <w:tab w:val="left" w:pos="1134"/>
        </w:tabs>
        <w:bidi w:val="0"/>
        <w:adjustRightInd w:val="0"/>
        <w:snapToGrid w:val="0"/>
        <w:spacing w:line="400" w:lineRule="exact"/>
        <w:ind w:left="0" w:right="0" w:firstLineChars="200" w:firstLine="480"/>
        <w:rPr>
          <w:rFonts w:ascii="宋体" w:cs="宋体"/>
          <w:bCs/>
          <w:sz w:val="24"/>
          <w:szCs w:val="24"/>
        </w:rPr>
      </w:pPr>
      <w:r>
        <w:rPr>
          <w:rFonts w:ascii="宋体" w:cs="宋体" w:hint="eastAsia"/>
          <w:bCs/>
          <w:sz w:val="24"/>
          <w:szCs w:val="24"/>
        </w:rPr>
        <w:t>根据有关法律及相关规定，坚持公平、公正、科学、择优的原则，反对不正当竞争。</w:t>
      </w:r>
    </w:p>
    <w:p>
      <w:pPr>
        <w:pageBreakBefore w:val="0"/>
        <w:widowControl/>
        <w:tabs>
          <w:tab w:val="left" w:pos="0"/>
          <w:tab w:val="left" w:pos="993"/>
          <w:tab w:val="left" w:pos="1134"/>
        </w:tabs>
        <w:bidi w:val="0"/>
        <w:adjustRightInd w:val="0"/>
        <w:snapToGrid w:val="0"/>
        <w:spacing w:line="400" w:lineRule="exact"/>
        <w:ind w:left="0" w:right="0" w:firstLineChars="200" w:firstLine="480"/>
        <w:rPr>
          <w:rFonts w:ascii="宋体" w:cs="宋体"/>
          <w:bCs/>
          <w:sz w:val="24"/>
          <w:szCs w:val="24"/>
        </w:rPr>
      </w:pPr>
      <w:r>
        <w:rPr>
          <w:rFonts w:ascii="宋体" w:cs="宋体" w:hint="eastAsia"/>
          <w:bCs/>
          <w:sz w:val="24"/>
          <w:szCs w:val="24"/>
        </w:rPr>
        <w:t>二、评标组织</w:t>
      </w:r>
    </w:p>
    <w:p>
      <w:pPr>
        <w:pageBreakBefore w:val="0"/>
        <w:widowControl/>
        <w:tabs>
          <w:tab w:val="left" w:pos="0"/>
          <w:tab w:val="left" w:pos="993"/>
          <w:tab w:val="left" w:pos="1134"/>
        </w:tabs>
        <w:bidi w:val="0"/>
        <w:adjustRightInd w:val="0"/>
        <w:snapToGrid w:val="0"/>
        <w:spacing w:line="400" w:lineRule="exact"/>
        <w:ind w:left="0" w:right="0" w:firstLineChars="200" w:firstLine="480"/>
        <w:rPr>
          <w:rFonts w:ascii="宋体" w:cs="宋体"/>
          <w:bCs/>
          <w:sz w:val="24"/>
          <w:szCs w:val="24"/>
        </w:rPr>
      </w:pPr>
      <w:r>
        <w:rPr>
          <w:rFonts w:ascii="宋体" w:cs="宋体" w:hint="eastAsia"/>
          <w:bCs/>
          <w:sz w:val="24"/>
          <w:szCs w:val="24"/>
          <w:lang w:eastAsia="zh-CN"/>
        </w:rPr>
        <w:t>由招标单位</w:t>
      </w:r>
      <w:r>
        <w:rPr>
          <w:rFonts w:ascii="宋体" w:cs="宋体" w:hint="eastAsia"/>
          <w:bCs/>
          <w:sz w:val="24"/>
          <w:szCs w:val="24"/>
        </w:rPr>
        <w:t>组建的评标委员会负责。</w:t>
      </w:r>
    </w:p>
    <w:p>
      <w:pPr>
        <w:pStyle w:val="2"/>
        <w:keepNext/>
        <w:keepLines/>
        <w:pageBreakBefore w:val="0"/>
        <w:widowControl w:val="0"/>
        <w:bidi w:val="0"/>
        <w:spacing w:line="400" w:lineRule="exact"/>
        <w:ind w:left="0" w:right="0" w:firstLineChars="200" w:firstLine="480"/>
        <w:rPr>
          <w:rFonts w:eastAsia="宋体"/>
          <w:b w:val="0"/>
          <w:sz w:val="24"/>
          <w:szCs w:val="24"/>
        </w:rPr>
      </w:pPr>
      <w:r>
        <w:rPr>
          <w:rFonts w:eastAsia="宋体" w:cs="宋体" w:hint="eastAsia"/>
          <w:b w:val="0"/>
          <w:sz w:val="24"/>
          <w:szCs w:val="24"/>
        </w:rPr>
        <w:t>三、评标</w:t>
      </w:r>
      <w:r>
        <w:rPr>
          <w:rFonts w:eastAsia="宋体" w:cs="宋体" w:hint="eastAsia"/>
          <w:b w:val="0"/>
          <w:sz w:val="24"/>
          <w:szCs w:val="24"/>
          <w:lang w:eastAsia="zh-CN"/>
        </w:rPr>
        <w:t>方法</w:t>
      </w:r>
    </w:p>
    <w:p>
      <w:pPr>
        <w:adjustRightInd w:val="0"/>
        <w:snapToGrid w:val="0"/>
        <w:spacing w:line="500" w:lineRule="exact"/>
        <w:ind w:firstLine="555"/>
        <w:rPr>
          <w:rFonts w:ascii="宋体" w:hint="eastAsia"/>
          <w:sz w:val="24"/>
          <w:szCs w:val="24"/>
        </w:rPr>
      </w:pPr>
      <w:r>
        <w:rPr>
          <w:rFonts w:ascii="宋体" w:hint="eastAsia"/>
          <w:sz w:val="24"/>
          <w:szCs w:val="24"/>
          <w:lang w:eastAsia="zh-CN"/>
        </w:rPr>
        <w:t>招标</w:t>
      </w:r>
      <w:r>
        <w:rPr>
          <w:rFonts w:ascii="宋体" w:hint="eastAsia"/>
          <w:sz w:val="24"/>
          <w:szCs w:val="24"/>
        </w:rPr>
        <w:t>人或</w:t>
      </w:r>
      <w:r>
        <w:rPr>
          <w:rFonts w:ascii="宋体" w:hint="eastAsia"/>
          <w:sz w:val="24"/>
          <w:szCs w:val="24"/>
          <w:lang w:eastAsia="zh-CN"/>
        </w:rPr>
        <w:t>招标方</w:t>
      </w:r>
      <w:r>
        <w:rPr>
          <w:rFonts w:ascii="宋体" w:hint="eastAsia"/>
          <w:sz w:val="24"/>
          <w:szCs w:val="24"/>
        </w:rPr>
        <w:t>先开启</w:t>
      </w:r>
      <w:r>
        <w:rPr>
          <w:rFonts w:ascii="宋体" w:hint="eastAsia"/>
          <w:sz w:val="24"/>
          <w:szCs w:val="24"/>
          <w:lang w:eastAsia="zh-CN"/>
        </w:rPr>
        <w:t>投标</w:t>
      </w:r>
      <w:r>
        <w:rPr>
          <w:rFonts w:ascii="宋体" w:hint="eastAsia"/>
          <w:sz w:val="24"/>
          <w:szCs w:val="24"/>
        </w:rPr>
        <w:t>文件，</w:t>
      </w:r>
      <w:r>
        <w:rPr>
          <w:rFonts w:ascii="宋体" w:hint="eastAsia"/>
          <w:sz w:val="24"/>
          <w:szCs w:val="24"/>
          <w:lang w:eastAsia="zh-CN"/>
        </w:rPr>
        <w:t>招标</w:t>
      </w:r>
      <w:r>
        <w:rPr>
          <w:rFonts w:ascii="宋体" w:hint="eastAsia"/>
          <w:sz w:val="24"/>
          <w:szCs w:val="24"/>
        </w:rPr>
        <w:t>人审查响应</w:t>
      </w:r>
      <w:r>
        <w:rPr>
          <w:rFonts w:ascii="宋体" w:hint="eastAsia"/>
          <w:sz w:val="24"/>
          <w:szCs w:val="24"/>
          <w:lang w:eastAsia="zh-CN"/>
        </w:rPr>
        <w:t>投标人</w:t>
      </w:r>
      <w:r>
        <w:rPr>
          <w:rFonts w:ascii="宋体" w:hint="eastAsia"/>
          <w:sz w:val="24"/>
          <w:szCs w:val="24"/>
        </w:rPr>
        <w:t>资格，符合资格的</w:t>
      </w:r>
      <w:r>
        <w:rPr>
          <w:rFonts w:ascii="宋体" w:hint="eastAsia"/>
          <w:sz w:val="24"/>
          <w:szCs w:val="24"/>
          <w:lang w:eastAsia="zh-CN"/>
        </w:rPr>
        <w:t>投标人</w:t>
      </w:r>
      <w:r>
        <w:rPr>
          <w:rFonts w:ascii="宋体" w:hint="eastAsia"/>
          <w:sz w:val="24"/>
          <w:szCs w:val="24"/>
        </w:rPr>
        <w:t>接受</w:t>
      </w:r>
      <w:r>
        <w:rPr>
          <w:rFonts w:ascii="宋体" w:hint="eastAsia"/>
          <w:sz w:val="24"/>
          <w:szCs w:val="24"/>
          <w:lang w:eastAsia="zh-CN"/>
        </w:rPr>
        <w:t>投标</w:t>
      </w:r>
      <w:r>
        <w:rPr>
          <w:rFonts w:ascii="宋体" w:hint="eastAsia"/>
          <w:sz w:val="24"/>
          <w:szCs w:val="24"/>
        </w:rPr>
        <w:t>小组的</w:t>
      </w:r>
      <w:r>
        <w:rPr>
          <w:rFonts w:ascii="宋体" w:hint="eastAsia"/>
          <w:sz w:val="24"/>
          <w:szCs w:val="24"/>
          <w:lang w:eastAsia="zh-CN"/>
        </w:rPr>
        <w:t>投标</w:t>
      </w:r>
      <w:r>
        <w:rPr>
          <w:rFonts w:ascii="宋体" w:hint="eastAsia"/>
          <w:sz w:val="24"/>
          <w:szCs w:val="24"/>
        </w:rPr>
        <w:t>，在质量和服务相等的前提下，报价最</w:t>
      </w:r>
      <w:r>
        <w:rPr>
          <w:rFonts w:ascii="宋体" w:hint="eastAsia"/>
          <w:sz w:val="24"/>
          <w:szCs w:val="24"/>
          <w:lang w:eastAsia="zh-CN"/>
        </w:rPr>
        <w:t>高</w:t>
      </w:r>
      <w:r>
        <w:rPr>
          <w:rFonts w:ascii="宋体" w:hint="eastAsia"/>
          <w:sz w:val="24"/>
          <w:szCs w:val="24"/>
        </w:rPr>
        <w:t>者为成交</w:t>
      </w:r>
      <w:r>
        <w:rPr>
          <w:rFonts w:ascii="宋体" w:hint="eastAsia"/>
          <w:sz w:val="24"/>
          <w:szCs w:val="24"/>
          <w:lang w:eastAsia="zh-CN"/>
        </w:rPr>
        <w:t>投标人</w:t>
      </w:r>
      <w:r>
        <w:rPr>
          <w:rFonts w:ascii="宋体" w:hint="eastAsia"/>
          <w:sz w:val="24"/>
          <w:szCs w:val="24"/>
        </w:rPr>
        <w:t>。</w:t>
      </w:r>
    </w:p>
    <w:p>
      <w:pPr>
        <w:pStyle w:val="27"/>
        <w:rPr>
          <w:rFonts w:ascii="宋体" w:cs="宋体" w:hAnsi="宋体" w:hint="eastAsia"/>
          <w:b/>
          <w:bCs/>
          <w:sz w:val="32"/>
          <w:szCs w:val="32"/>
          <w:lang w:val="en-US" w:eastAsia="zh-CN"/>
          <w:highlight w:val="yellow"/>
        </w:rPr>
      </w:pPr>
    </w:p>
    <w:p>
      <w:pPr>
        <w:pStyle w:val="27"/>
        <w:rPr>
          <w:rFonts w:ascii="宋体" w:cs="宋体" w:hAnsi="宋体" w:hint="eastAsia"/>
          <w:b/>
          <w:bCs/>
          <w:sz w:val="32"/>
          <w:szCs w:val="32"/>
          <w:lang w:val="en-US" w:eastAsia="zh-CN"/>
          <w:highlight w:val="yellow"/>
        </w:rPr>
      </w:pPr>
    </w:p>
    <w:p>
      <w:pPr>
        <w:pStyle w:val="27"/>
        <w:rPr>
          <w:rFonts w:ascii="宋体" w:cs="宋体" w:hAnsi="宋体" w:hint="eastAsia"/>
          <w:b/>
          <w:bCs/>
          <w:sz w:val="32"/>
          <w:szCs w:val="32"/>
          <w:lang w:val="en-US" w:eastAsia="zh-CN"/>
          <w:highlight w:val="yellow"/>
        </w:rPr>
      </w:pPr>
    </w:p>
    <w:p>
      <w:pPr>
        <w:pStyle w:val="27"/>
        <w:widowControl w:val="0"/>
        <w:jc w:val="both"/>
        <w:rPr>
          <w:rFonts w:ascii="宋体" w:cs="宋体" w:hAnsi="宋体"/>
          <w:b/>
          <w:bCs/>
          <w:sz w:val="32"/>
          <w:szCs w:val="32"/>
          <w:lang w:val="en-US" w:eastAsia="zh-CN"/>
          <w:highlight w:val="yellow"/>
        </w:rPr>
      </w:pPr>
    </w:p>
    <w:p>
      <w:pPr>
        <w:pStyle w:val="27"/>
        <w:rPr>
          <w:rFonts w:ascii="宋体" w:cs="宋体" w:hAnsi="宋体" w:hint="eastAsia"/>
          <w:bCs/>
          <w:sz w:val="24"/>
          <w:szCs w:val="24"/>
        </w:rPr>
      </w:pPr>
    </w:p>
    <w:p>
      <w:pPr>
        <w:pageBreakBefore w:val="0"/>
        <w:widowControl w:val="0"/>
        <w:bidi w:val="0"/>
        <w:spacing w:line="400" w:lineRule="exact"/>
        <w:ind w:left="0" w:right="0" w:firstLineChars="200" w:firstLine="480"/>
        <w:rPr>
          <w:rFonts w:ascii="宋体" w:cs="宋体"/>
          <w:bCs/>
          <w:sz w:val="24"/>
          <w:szCs w:val="24"/>
        </w:rPr>
      </w:pPr>
    </w:p>
    <w:p>
      <w:pPr>
        <w:pageBreakBefore w:val="0"/>
        <w:widowControl w:val="0"/>
        <w:bidi w:val="0"/>
        <w:spacing w:line="400" w:lineRule="exact"/>
        <w:ind w:left="0" w:right="0" w:firstLineChars="200" w:firstLine="480"/>
        <w:rPr>
          <w:rFonts w:ascii="宋体" w:cs="宋体"/>
          <w:bCs/>
          <w:sz w:val="24"/>
          <w:szCs w:val="24"/>
        </w:rPr>
      </w:pPr>
    </w:p>
    <w:p>
      <w:pPr>
        <w:pageBreakBefore w:val="0"/>
        <w:widowControl w:val="0"/>
        <w:bidi w:val="0"/>
        <w:spacing w:line="400" w:lineRule="exact"/>
        <w:ind w:right="0"/>
        <w:jc w:val="both"/>
        <w:rPr>
          <w:rFonts w:ascii="宋体" w:hint="eastAsia"/>
          <w:bCs/>
          <w:sz w:val="24"/>
          <w:szCs w:val="24"/>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Style w:val="27"/>
        <w:rPr>
          <w:rFonts w:hint="eastAsia"/>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hint="eastAsia"/>
          <w:color w:val="0D0D0D"/>
          <w:sz w:val="36"/>
          <w:szCs w:val="36"/>
          <w14:textFill>
            <w14:solidFill>
              <w14:srgbClr w14:val="0D0D0D"/>
            </w14:solidFill>
          </w14:textFill>
        </w:rPr>
      </w:pPr>
    </w:p>
    <w:p>
      <w:pPr>
        <w:pStyle w:val="15"/>
        <w:rPr>
          <w:rFonts w:ascii="宋体" w:eastAsia="宋体" w:hint="eastAsia"/>
          <w:color w:val="0D0D0D"/>
          <w:sz w:val="36"/>
          <w:szCs w:val="36"/>
          <w14:textFill>
            <w14:solidFill>
              <w14:srgbClr w14:val="0D0D0D"/>
            </w14:solidFill>
          </w14:textFill>
        </w:rPr>
      </w:pPr>
    </w:p>
    <w:p>
      <w:pPr>
        <w:pStyle w:val="15"/>
        <w:rPr>
          <w:rFonts w:ascii="宋体" w:eastAsia="宋体" w:hint="eastAsia"/>
          <w:color w:val="0D0D0D"/>
          <w:sz w:val="36"/>
          <w:szCs w:val="36"/>
          <w14:textFill>
            <w14:solidFill>
              <w14:srgbClr w14:val="0D0D0D"/>
            </w14:solidFill>
          </w14:textFill>
        </w:rPr>
      </w:pPr>
    </w:p>
    <w:p>
      <w:pPr>
        <w:pageBreakBefore w:val="0"/>
        <w:widowControl w:val="0"/>
        <w:bidi w:val="0"/>
        <w:spacing w:line="400" w:lineRule="exact"/>
        <w:ind w:right="0"/>
        <w:jc w:val="center"/>
        <w:rPr>
          <w:rFonts w:ascii="宋体" w:eastAsia="宋体"/>
          <w:color w:val="0D0D0D"/>
          <w:sz w:val="36"/>
          <w:szCs w:val="36"/>
          <w14:textFill>
            <w14:solidFill>
              <w14:srgbClr w14:val="0D0D0D"/>
            </w14:solidFill>
          </w14:textFill>
        </w:rPr>
      </w:pPr>
      <w:r>
        <w:rPr>
          <w:rFonts w:ascii="宋体" w:eastAsia="宋体" w:hint="eastAsia"/>
          <w:color w:val="0D0D0D"/>
          <w:sz w:val="36"/>
          <w:szCs w:val="36"/>
          <w14:textFill>
            <w14:solidFill>
              <w14:srgbClr w14:val="0D0D0D"/>
            </w14:solidFill>
          </w14:textFill>
        </w:rPr>
        <w:t>第六章  投标文件格式</w:t>
      </w:r>
    </w:p>
    <w:p>
      <w:pPr>
        <w:pageBreakBefore w:val="0"/>
        <w:widowControl w:val="0"/>
        <w:bidi w:val="0"/>
        <w:spacing w:line="400" w:lineRule="exact"/>
        <w:ind w:left="0" w:right="0" w:firstLineChars="200" w:firstLine="1440"/>
        <w:jc w:val="center"/>
        <w:rPr>
          <w:rFonts w:ascii="宋体" w:eastAsia="宋体"/>
          <w:color w:val="0D0D0D"/>
          <w:sz w:val="72"/>
          <w14:textFill>
            <w14:solidFill>
              <w14:srgbClr w14:val="0D0D0D"/>
            </w14:solidFill>
          </w14:textFill>
        </w:rPr>
      </w:pPr>
    </w:p>
    <w:p>
      <w:pPr>
        <w:pageBreakBefore w:val="0"/>
        <w:widowControl w:val="0"/>
        <w:bidi w:val="0"/>
        <w:spacing w:line="400" w:lineRule="exact"/>
        <w:ind w:left="0" w:right="0" w:firstLineChars="200" w:firstLine="1440"/>
        <w:jc w:val="center"/>
        <w:rPr>
          <w:rFonts w:ascii="宋体" w:eastAsia="宋体"/>
          <w:color w:val="0D0D0D"/>
          <w:sz w:val="72"/>
          <w14:textFill>
            <w14:solidFill>
              <w14:srgbClr w14:val="0D0D0D"/>
            </w14:solidFill>
          </w14:textFill>
        </w:rPr>
      </w:pPr>
    </w:p>
    <w:p>
      <w:pPr>
        <w:pStyle w:val="27"/>
        <w:pageBreakBefore w:val="0"/>
        <w:widowControl w:val="0"/>
        <w:bidi w:val="0"/>
        <w:spacing w:line="400" w:lineRule="exact"/>
        <w:ind w:left="0" w:right="0" w:firstLineChars="200" w:firstLine="1440"/>
        <w:rPr>
          <w:rFonts w:ascii="宋体" w:eastAsia="宋体"/>
          <w:color w:val="0D0D0D"/>
          <w:sz w:val="72"/>
          <w14:textFill>
            <w14:solidFill>
              <w14:srgbClr w14:val="0D0D0D"/>
            </w14:solidFill>
          </w14:textFill>
        </w:rPr>
      </w:pPr>
    </w:p>
    <w:p>
      <w:pPr>
        <w:pStyle w:val="27"/>
        <w:keepNext w:val="0"/>
        <w:keepLines w:val="0"/>
        <w:pageBreakBefore w:val="0"/>
        <w:widowControl w:val="0"/>
        <w:kinsoku/>
        <w:wordWrap/>
        <w:topLinePunct w:val="0"/>
        <w:bidi w:val="0"/>
        <w:snapToGrid/>
        <w:spacing w:line="600" w:lineRule="exact"/>
        <w:ind w:left="0" w:right="0" w:firstLineChars="200" w:firstLine="1440"/>
        <w:textAlignment w:val="auto"/>
        <w:rPr>
          <w:rFonts w:ascii="宋体" w:eastAsia="宋体"/>
          <w:color w:val="0D0D0D"/>
          <w:sz w:val="72"/>
          <w14:textFill>
            <w14:solidFill>
              <w14:srgbClr w14:val="0D0D0D"/>
            </w14:solidFill>
          </w14:textFill>
        </w:rPr>
      </w:pPr>
    </w:p>
    <w:p>
      <w:pPr>
        <w:pStyle w:val="27"/>
        <w:keepNext w:val="0"/>
        <w:keepLines w:val="0"/>
        <w:pageBreakBefore w:val="0"/>
        <w:widowControl w:val="0"/>
        <w:kinsoku/>
        <w:wordWrap/>
        <w:topLinePunct w:val="0"/>
        <w:bidi w:val="0"/>
        <w:snapToGrid/>
        <w:spacing w:line="600" w:lineRule="exact"/>
        <w:ind w:left="0" w:right="0" w:firstLineChars="200" w:firstLine="1440"/>
        <w:textAlignment w:val="auto"/>
        <w:rPr>
          <w:rFonts w:ascii="宋体" w:eastAsia="宋体"/>
          <w:color w:val="0D0D0D"/>
          <w:sz w:val="72"/>
          <w14:textFill>
            <w14:solidFill>
              <w14:srgbClr w14:val="0D0D0D"/>
            </w14:solidFill>
          </w14:textFill>
        </w:rPr>
      </w:pPr>
    </w:p>
    <w:p>
      <w:pPr>
        <w:pStyle w:val="27"/>
        <w:keepNext w:val="0"/>
        <w:keepLines w:val="0"/>
        <w:pageBreakBefore w:val="0"/>
        <w:widowControl w:val="0"/>
        <w:kinsoku/>
        <w:wordWrap/>
        <w:topLinePunct w:val="0"/>
        <w:bidi w:val="0"/>
        <w:snapToGrid/>
        <w:spacing w:line="600" w:lineRule="exact"/>
        <w:ind w:left="0" w:right="0" w:firstLineChars="200" w:firstLine="1440"/>
        <w:textAlignment w:val="auto"/>
        <w:rPr>
          <w:rFonts w:ascii="宋体" w:eastAsia="宋体"/>
          <w:color w:val="0D0D0D"/>
          <w:sz w:val="72"/>
          <w14:textFill>
            <w14:solidFill>
              <w14:srgbClr w14:val="0D0D0D"/>
            </w14:solidFill>
          </w14:textFill>
        </w:rPr>
      </w:pPr>
    </w:p>
    <w:p>
      <w:pPr>
        <w:pStyle w:val="27"/>
        <w:keepNext w:val="0"/>
        <w:keepLines w:val="0"/>
        <w:pageBreakBefore w:val="0"/>
        <w:widowControl w:val="0"/>
        <w:kinsoku/>
        <w:wordWrap/>
        <w:topLinePunct w:val="0"/>
        <w:bidi w:val="0"/>
        <w:snapToGrid/>
        <w:spacing w:line="600" w:lineRule="exact"/>
        <w:ind w:left="0" w:right="0" w:firstLineChars="200" w:firstLine="1440"/>
        <w:textAlignment w:val="auto"/>
        <w:rPr>
          <w:rFonts w:ascii="宋体" w:eastAsia="宋体"/>
          <w:color w:val="0D0D0D"/>
          <w:sz w:val="72"/>
          <w14:textFill>
            <w14:solidFill>
              <w14:srgbClr w14:val="0D0D0D"/>
            </w14:solidFill>
          </w14:textFill>
        </w:rPr>
      </w:pPr>
    </w:p>
    <w:p>
      <w:pPr>
        <w:keepNext w:val="0"/>
        <w:keepLines w:val="0"/>
        <w:pageBreakBefore w:val="0"/>
        <w:widowControl w:val="0"/>
        <w:kinsoku/>
        <w:wordWrap/>
        <w:topLinePunct w:val="0"/>
        <w:bidi w:val="0"/>
        <w:snapToGrid/>
        <w:spacing w:line="600" w:lineRule="exact"/>
        <w:ind w:left="0" w:right="0" w:firstLineChars="200" w:firstLine="960"/>
        <w:jc w:val="center"/>
        <w:textAlignment w:val="auto"/>
        <w:rPr>
          <w:rFonts w:ascii="宋体" w:eastAsia="宋体"/>
          <w:b/>
          <w:color w:val="0D0D0D"/>
          <w:sz w:val="48"/>
          <w:szCs w:val="48"/>
          <w14:textFill>
            <w14:solidFill>
              <w14:srgbClr w14:val="0D0D0D"/>
            </w14:solidFill>
          </w14:textFill>
        </w:rPr>
      </w:pPr>
      <w:r>
        <w:rPr>
          <w:rFonts w:ascii="宋体" w:eastAsia="宋体" w:hint="eastAsia"/>
          <w:b/>
          <w:color w:val="0D0D0D"/>
          <w:sz w:val="48"/>
          <w:szCs w:val="48"/>
          <w14:textFill>
            <w14:solidFill>
              <w14:srgbClr w14:val="0D0D0D"/>
            </w14:solidFill>
          </w14:textFill>
        </w:rPr>
        <w:t>投 标 文 件</w:t>
      </w:r>
    </w:p>
    <w:p>
      <w:pPr>
        <w:pStyle w:val="27"/>
        <w:rPr>
          <w:rFonts w:ascii="宋体" w:eastAsia="宋体"/>
          <w:color w:val="0D0D0D"/>
          <w:sz w:val="36"/>
          <w14:textFill>
            <w14:solidFill>
              <w14:srgbClr w14:val="0D0D0D"/>
            </w14:solidFill>
          </w14:textFill>
        </w:rPr>
      </w:pPr>
    </w:p>
    <w:p>
      <w:pPr>
        <w:pStyle w:val="27"/>
        <w:rPr>
          <w:rFonts w:ascii="宋体" w:eastAsia="宋体"/>
          <w:color w:val="0D0D0D"/>
          <w:sz w:val="36"/>
          <w14:textFill>
            <w14:solidFill>
              <w14:srgbClr w14:val="0D0D0D"/>
            </w14:solidFill>
          </w14:textFill>
        </w:rPr>
      </w:pPr>
    </w:p>
    <w:p>
      <w:pPr>
        <w:pStyle w:val="27"/>
        <w:rPr>
          <w:rFonts w:ascii="宋体" w:eastAsia="宋体"/>
          <w:color w:val="0D0D0D"/>
          <w:sz w:val="36"/>
          <w14:textFill>
            <w14:solidFill>
              <w14:srgbClr w14:val="0D0D0D"/>
            </w14:solidFill>
          </w14:textFill>
        </w:rPr>
      </w:pPr>
    </w:p>
    <w:p>
      <w:pPr>
        <w:pStyle w:val="27"/>
        <w:rPr>
          <w:rFonts w:ascii="宋体" w:eastAsia="宋体"/>
          <w:color w:val="0D0D0D"/>
          <w:sz w:val="36"/>
          <w14:textFill>
            <w14:solidFill>
              <w14:srgbClr w14:val="0D0D0D"/>
            </w14:solidFill>
          </w14:textFill>
        </w:rPr>
      </w:pPr>
    </w:p>
    <w:p>
      <w:pPr>
        <w:pStyle w:val="27"/>
        <w:rPr>
          <w:rFonts w:ascii="宋体" w:eastAsia="宋体"/>
          <w:color w:val="0D0D0D"/>
          <w:sz w:val="36"/>
          <w14:textFill>
            <w14:solidFill>
              <w14:srgbClr w14:val="0D0D0D"/>
            </w14:solidFill>
          </w14:textFill>
        </w:rPr>
      </w:pPr>
    </w:p>
    <w:p>
      <w:pPr>
        <w:pStyle w:val="27"/>
        <w:rPr>
          <w:rFonts w:ascii="宋体" w:eastAsia="宋体"/>
          <w:color w:val="0D0D0D"/>
          <w:sz w:val="36"/>
          <w14:textFill>
            <w14:solidFill>
              <w14:srgbClr w14:val="0D0D0D"/>
            </w14:solidFill>
          </w14:textFill>
        </w:rPr>
      </w:pPr>
    </w:p>
    <w:p>
      <w:pPr>
        <w:pStyle w:val="27"/>
        <w:rPr>
          <w:rFonts w:ascii="宋体" w:eastAsia="宋体"/>
          <w:color w:val="0D0D0D"/>
          <w:sz w:val="36"/>
          <w14:textFill>
            <w14:solidFill>
              <w14:srgbClr w14:val="0D0D0D"/>
            </w14:solidFill>
          </w14:textFill>
        </w:rPr>
      </w:pPr>
    </w:p>
    <w:p>
      <w:pPr>
        <w:pageBreakBefore w:val="0"/>
        <w:widowControl w:val="0"/>
        <w:bidi w:val="0"/>
        <w:spacing w:line="400" w:lineRule="exact"/>
        <w:ind w:right="0" w:firstLineChars="400" w:firstLine="1280"/>
        <w:rPr>
          <w:rFonts w:ascii="宋体" w:cs="宋体"/>
          <w:bCs/>
          <w:sz w:val="32"/>
          <w:szCs w:val="32"/>
        </w:rPr>
      </w:pPr>
      <w:r>
        <w:rPr>
          <w:rFonts w:ascii="宋体" w:cs="宋体" w:hint="eastAsia"/>
          <w:bCs/>
          <w:sz w:val="32"/>
          <w:szCs w:val="32"/>
        </w:rPr>
        <w:t>项 目名 称：</w:t>
      </w:r>
    </w:p>
    <w:p>
      <w:pPr>
        <w:pageBreakBefore w:val="0"/>
        <w:widowControl w:val="0"/>
        <w:bidi w:val="0"/>
        <w:spacing w:line="400" w:lineRule="exact"/>
        <w:ind w:right="0" w:firstLineChars="400" w:firstLine="1280"/>
        <w:rPr>
          <w:rFonts w:ascii="宋体" w:cs="宋体"/>
          <w:bCs/>
          <w:sz w:val="32"/>
          <w:szCs w:val="32"/>
        </w:rPr>
      </w:pPr>
      <w:r>
        <w:rPr>
          <w:rFonts w:ascii="宋体" w:cs="宋体" w:hint="eastAsia"/>
          <w:bCs/>
          <w:sz w:val="32"/>
          <w:szCs w:val="32"/>
          <w:lang w:eastAsia="zh-CN"/>
        </w:rPr>
        <w:t>招标</w:t>
      </w:r>
      <w:r>
        <w:rPr>
          <w:rFonts w:ascii="宋体" w:cs="宋体" w:hint="eastAsia"/>
          <w:bCs/>
          <w:sz w:val="32"/>
          <w:szCs w:val="32"/>
        </w:rPr>
        <w:t>人名称：</w:t>
      </w:r>
    </w:p>
    <w:p>
      <w:pPr>
        <w:pageBreakBefore w:val="0"/>
        <w:widowControl w:val="0"/>
        <w:bidi w:val="0"/>
        <w:spacing w:line="400" w:lineRule="exact"/>
        <w:ind w:right="0" w:firstLineChars="400" w:firstLine="1280"/>
        <w:rPr>
          <w:rFonts w:ascii="宋体" w:cs="宋体"/>
          <w:bCs/>
          <w:sz w:val="32"/>
          <w:szCs w:val="32"/>
        </w:rPr>
      </w:pPr>
      <w:r>
        <w:rPr>
          <w:rFonts w:ascii="宋体" w:cs="宋体" w:hint="eastAsia"/>
          <w:bCs/>
          <w:sz w:val="32"/>
          <w:szCs w:val="32"/>
        </w:rPr>
        <w:t>投标人名称：</w:t>
      </w:r>
    </w:p>
    <w:p>
      <w:pPr>
        <w:pageBreakBefore w:val="0"/>
        <w:widowControl w:val="0"/>
        <w:bidi w:val="0"/>
        <w:spacing w:line="400" w:lineRule="exact"/>
        <w:ind w:right="0" w:firstLineChars="400" w:firstLine="1280"/>
        <w:rPr>
          <w:rFonts w:ascii="宋体" w:cs="宋体"/>
          <w:bCs/>
          <w:sz w:val="32"/>
          <w:szCs w:val="32"/>
        </w:rPr>
      </w:pPr>
      <w:r>
        <w:rPr>
          <w:rFonts w:ascii="宋体" w:cs="宋体" w:hint="eastAsia"/>
          <w:bCs/>
          <w:sz w:val="32"/>
          <w:szCs w:val="32"/>
        </w:rPr>
        <w:t>日      期：</w:t>
      </w:r>
    </w:p>
    <w:p>
      <w:pPr>
        <w:pageBreakBefore w:val="0"/>
        <w:widowControl w:val="0"/>
        <w:bidi w:val="0"/>
        <w:spacing w:line="400" w:lineRule="exact"/>
        <w:ind w:left="0" w:right="0" w:firstLineChars="200" w:firstLine="480"/>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Style w:val="15"/>
        <w:rPr>
          <w:rFonts w:ascii="宋体" w:cs="宋体"/>
          <w:bCs/>
          <w:sz w:val="24"/>
          <w:szCs w:val="24"/>
        </w:rPr>
      </w:pPr>
    </w:p>
    <w:p>
      <w:pPr>
        <w:pageBreakBefore w:val="0"/>
        <w:widowControl w:val="0"/>
        <w:bidi w:val="0"/>
        <w:spacing w:line="400" w:lineRule="exact"/>
        <w:ind w:left="0" w:right="0" w:firstLineChars="200" w:firstLine="420"/>
        <w:jc w:val="center"/>
        <w:rPr>
          <w:rFonts w:ascii="宋体" w:eastAsia="宋体" w:hint="eastAsia"/>
          <w:color w:val="0D0D0D"/>
          <w14:textFill>
            <w14:solidFill>
              <w14:srgbClr w14:val="0D0D0D"/>
            </w14:solidFill>
          </w14:textFill>
        </w:rPr>
      </w:pPr>
    </w:p>
    <w:p>
      <w:pPr>
        <w:pageBreakBefore w:val="0"/>
        <w:widowControl w:val="0"/>
        <w:bidi w:val="0"/>
        <w:spacing w:line="400" w:lineRule="exact"/>
        <w:ind w:left="0" w:right="0" w:firstLineChars="200" w:firstLine="420"/>
        <w:jc w:val="center"/>
        <w:rPr>
          <w:rFonts w:ascii="宋体" w:eastAsia="宋体" w:hint="eastAsia"/>
          <w:color w:val="0D0D0D"/>
          <w14:textFill>
            <w14:solidFill>
              <w14:srgbClr w14:val="0D0D0D"/>
            </w14:solidFill>
          </w14:textFill>
        </w:rPr>
      </w:pPr>
    </w:p>
    <w:p>
      <w:pPr>
        <w:pageBreakBefore w:val="0"/>
        <w:widowControl w:val="0"/>
        <w:bidi w:val="0"/>
        <w:spacing w:line="400" w:lineRule="exact"/>
        <w:ind w:left="0" w:right="0" w:firstLineChars="200" w:firstLine="420"/>
        <w:jc w:val="center"/>
        <w:rPr>
          <w:rFonts w:ascii="宋体" w:eastAsia="宋体" w:cs="宋体"/>
          <w:color w:val="0D0D0D"/>
          <w:sz w:val="28"/>
          <w:szCs w:val="20"/>
          <w14:textFill>
            <w14:solidFill>
              <w14:srgbClr w14:val="0D0D0D"/>
            </w14:solidFill>
          </w14:textFill>
        </w:rPr>
      </w:pPr>
      <w:r>
        <w:rPr>
          <w:rFonts w:ascii="宋体" w:eastAsia="宋体" w:hint="eastAsia"/>
          <w:color w:val="0D0D0D"/>
          <w14:textFill>
            <w14:solidFill>
              <w14:srgbClr w14:val="0D0D0D"/>
            </w14:solidFill>
          </w14:textFill>
        </w:rPr>
        <w:t>一、</w:t>
      </w:r>
      <w:r>
        <w:rPr>
          <w:rFonts w:ascii="宋体" w:eastAsia="宋体" w:cs="宋体" w:hint="eastAsia"/>
          <w:color w:val="0D0D0D"/>
          <w:sz w:val="28"/>
          <w:szCs w:val="20"/>
          <w14:textFill>
            <w14:solidFill>
              <w14:srgbClr w14:val="0D0D0D"/>
            </w14:solidFill>
          </w14:textFill>
        </w:rPr>
        <w:t>法定代表人身份证明书</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投 标 人：</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单位性质：</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地    址：</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成立时间：</w:t>
      </w:r>
      <w:r>
        <w:rPr>
          <w:rFonts w:ascii="宋体" w:eastAsia="宋体" w:hint="eastAsia"/>
          <w:color w:val="0D0D0D"/>
          <w:sz w:val="24"/>
          <w:szCs w:val="24"/>
          <w14:textFill>
            <w14:solidFill>
              <w14:srgbClr w14:val="0D0D0D"/>
            </w14:solidFill>
          </w14:textFill>
        </w:rPr>
        <w:t>　　　　　　　　　　　　　</w:t>
      </w:r>
      <w:r>
        <w:rPr>
          <w:rFonts w:ascii="宋体" w:eastAsia="宋体"/>
          <w:color w:val="0D0D0D"/>
          <w:sz w:val="24"/>
          <w:szCs w:val="24"/>
          <w14:textFill>
            <w14:solidFill>
              <w14:srgbClr w14:val="0D0D0D"/>
            </w14:solidFill>
          </w14:textFill>
        </w:rPr>
        <w:t>年月日</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经营期限：</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姓    名：</w:t>
      </w:r>
      <w:r>
        <w:rPr>
          <w:rFonts w:ascii="宋体" w:eastAsia="宋体" w:hint="eastAsia"/>
          <w:color w:val="0D0D0D"/>
          <w:sz w:val="24"/>
          <w:szCs w:val="24"/>
          <w14:textFill>
            <w14:solidFill>
              <w14:srgbClr w14:val="0D0D0D"/>
            </w14:solidFill>
          </w14:textFill>
        </w:rPr>
        <w:t>　　　　　　　　　　　　　</w:t>
      </w:r>
      <w:r>
        <w:rPr>
          <w:rFonts w:ascii="宋体" w:eastAsia="宋体"/>
          <w:color w:val="0D0D0D"/>
          <w:sz w:val="24"/>
          <w:szCs w:val="24"/>
          <w14:textFill>
            <w14:solidFill>
              <w14:srgbClr w14:val="0D0D0D"/>
            </w14:solidFill>
          </w14:textFill>
        </w:rPr>
        <w:t>性     别：</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年    龄：</w:t>
      </w:r>
      <w:r>
        <w:rPr>
          <w:rFonts w:ascii="宋体" w:eastAsia="宋体" w:hint="eastAsia"/>
          <w:color w:val="0D0D0D"/>
          <w:sz w:val="24"/>
          <w:szCs w:val="24"/>
          <w14:textFill>
            <w14:solidFill>
              <w14:srgbClr w14:val="0D0D0D"/>
            </w14:solidFill>
          </w14:textFill>
        </w:rPr>
        <w:t>　　　　　　　　　　　　　</w:t>
      </w:r>
      <w:r>
        <w:rPr>
          <w:rFonts w:ascii="宋体" w:eastAsia="宋体"/>
          <w:color w:val="0D0D0D"/>
          <w:sz w:val="24"/>
          <w:szCs w:val="24"/>
          <w14:textFill>
            <w14:solidFill>
              <w14:srgbClr w14:val="0D0D0D"/>
            </w14:solidFill>
          </w14:textFill>
        </w:rPr>
        <w:t>职     务：</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系（投标人名称）的法定代表人。</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特此证明。</w:t>
      </w: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p>
    <w:p>
      <w:pPr>
        <w:pageBreakBefore w:val="0"/>
        <w:widowControl w:val="0"/>
        <w:bidi w:val="0"/>
        <w:spacing w:line="400" w:lineRule="exact"/>
        <w:ind w:left="0" w:right="0" w:firstLineChars="200" w:firstLine="480"/>
        <w:rPr>
          <w:rFonts w:ascii="宋体" w:eastAsia="宋体"/>
          <w:color w:val="0D0D0D"/>
          <w:sz w:val="24"/>
          <w:szCs w:val="24"/>
          <w14:textFill>
            <w14:solidFill>
              <w14:srgbClr w14:val="0D0D0D"/>
            </w14:solidFill>
          </w14:textFill>
        </w:rPr>
      </w:pPr>
    </w:p>
    <w:p>
      <w:pPr>
        <w:pageBreakBefore w:val="0"/>
        <w:widowControl w:val="0"/>
        <w:wordWrap w:val="0"/>
        <w:bidi w:val="0"/>
        <w:spacing w:line="400" w:lineRule="exact"/>
        <w:ind w:left="0" w:right="0" w:firstLineChars="200" w:firstLine="480"/>
        <w:jc w:val="right"/>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投标人：（盖单位章）</w:t>
      </w:r>
    </w:p>
    <w:p>
      <w:pPr>
        <w:pageBreakBefore w:val="0"/>
        <w:widowControl w:val="0"/>
        <w:wordWrap w:val="0"/>
        <w:bidi w:val="0"/>
        <w:spacing w:line="400" w:lineRule="exact"/>
        <w:ind w:left="0" w:right="0" w:firstLineChars="200" w:firstLine="480"/>
        <w:jc w:val="right"/>
        <w:rPr>
          <w:rFonts w:ascii="宋体" w:eastAsia="宋体"/>
          <w:color w:val="0D0D0D"/>
          <w:sz w:val="24"/>
          <w:szCs w:val="24"/>
          <w14:textFill>
            <w14:solidFill>
              <w14:srgbClr w14:val="0D0D0D"/>
            </w14:solidFill>
          </w14:textFill>
        </w:rPr>
      </w:pPr>
      <w:r>
        <w:rPr>
          <w:rFonts w:ascii="宋体" w:eastAsia="宋体"/>
          <w:color w:val="0D0D0D"/>
          <w:sz w:val="24"/>
          <w:szCs w:val="24"/>
          <w14:textFill>
            <w14:solidFill>
              <w14:srgbClr w14:val="0D0D0D"/>
            </w14:solidFill>
          </w14:textFill>
        </w:rPr>
        <w:t>年</w:t>
      </w:r>
      <w:r>
        <w:rPr>
          <w:rFonts w:ascii="宋体" w:eastAsia="宋体" w:hint="eastAsia"/>
          <w:color w:val="0D0D0D"/>
          <w:sz w:val="24"/>
          <w:szCs w:val="24"/>
          <w14:textFill>
            <w14:solidFill>
              <w14:srgbClr w14:val="0D0D0D"/>
            </w14:solidFill>
          </w14:textFill>
        </w:rPr>
        <w:t>　</w:t>
      </w:r>
      <w:r>
        <w:rPr>
          <w:rFonts w:ascii="宋体" w:eastAsia="宋体"/>
          <w:color w:val="0D0D0D"/>
          <w:sz w:val="24"/>
          <w:szCs w:val="24"/>
          <w14:textFill>
            <w14:solidFill>
              <w14:srgbClr w14:val="0D0D0D"/>
            </w14:solidFill>
          </w14:textFill>
        </w:rPr>
        <w:t>月</w:t>
      </w:r>
      <w:r>
        <w:rPr>
          <w:rFonts w:ascii="宋体" w:eastAsia="宋体" w:hint="eastAsia"/>
          <w:color w:val="0D0D0D"/>
          <w:sz w:val="24"/>
          <w:szCs w:val="24"/>
          <w14:textFill>
            <w14:solidFill>
              <w14:srgbClr w14:val="0D0D0D"/>
            </w14:solidFill>
          </w14:textFill>
        </w:rPr>
        <w:t>　</w:t>
      </w:r>
      <w:r>
        <w:rPr>
          <w:rFonts w:ascii="宋体" w:eastAsia="宋体"/>
          <w:color w:val="0D0D0D"/>
          <w:sz w:val="24"/>
          <w:szCs w:val="24"/>
          <w14:textFill>
            <w14:solidFill>
              <w14:srgbClr w14:val="0D0D0D"/>
            </w14:solidFill>
          </w14:textFill>
        </w:rPr>
        <w:t>日</w:t>
      </w:r>
    </w:p>
    <w:p>
      <w:pPr>
        <w:pageBreakBefore w:val="0"/>
        <w:widowControl w:val="0"/>
        <w:bidi w:val="0"/>
        <w:spacing w:line="400" w:lineRule="exact"/>
        <w:ind w:left="0" w:right="0" w:firstLineChars="200" w:firstLine="720"/>
        <w:rPr>
          <w:rFonts w:ascii="宋体" w:eastAsia="宋体"/>
          <w:color w:val="0D0D0D"/>
          <w:sz w:val="36"/>
          <w:szCs w:val="36"/>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r>
        <w:rPr>
          <w:rFonts w:ascii="宋体" w:eastAsia="宋体" w:hint="eastAsia"/>
          <w:color w:val="0D0D0D"/>
          <w:sz w:val="24"/>
          <w:szCs w:val="24"/>
          <w14:textFill>
            <w14:solidFill>
              <w14:srgbClr w14:val="0D0D0D"/>
            </w14:solidFill>
          </w14:textFill>
        </w:rPr>
        <w:t>附：法定代表人身份证复印件</w:t>
      </w: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jc w:val="center"/>
        <w:rPr>
          <w:rFonts w:ascii="宋体" w:eastAsia="宋体" w:hint="eastAsia"/>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560"/>
        <w:jc w:val="center"/>
        <w:rPr>
          <w:rFonts w:ascii="宋体" w:eastAsia="宋体" w:hint="eastAsia"/>
          <w:color w:val="0D0D0D"/>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560"/>
        <w:jc w:val="center"/>
        <w:rPr>
          <w:rFonts w:ascii="宋体" w:eastAsia="宋体"/>
          <w:color w:val="0D0D0D"/>
          <w14:textFill>
            <w14:solidFill>
              <w14:srgbClr w14:val="0D0D0D"/>
            </w14:solidFill>
          </w14:textFill>
        </w:rPr>
      </w:pPr>
      <w:r>
        <w:rPr>
          <w:rFonts w:ascii="宋体" w:eastAsia="宋体" w:hint="eastAsia"/>
          <w:color w:val="0D0D0D"/>
          <w14:textFill>
            <w14:solidFill>
              <w14:srgbClr w14:val="0D0D0D"/>
            </w14:solidFill>
          </w14:textFill>
        </w:rPr>
        <w:t>二、法定代表人授权委托书</w:t>
      </w:r>
    </w:p>
    <w:p>
      <w:pPr>
        <w:pStyle w:val="323"/>
        <w:pageBreakBefore w:val="0"/>
        <w:widowControl w:val="0"/>
        <w:tabs>
          <w:tab w:val="left" w:pos="360"/>
        </w:tabs>
        <w:bidi w:val="0"/>
        <w:spacing w:line="400" w:lineRule="exact"/>
        <w:ind w:left="0" w:right="0" w:firstLineChars="200" w:firstLine="560"/>
        <w:jc w:val="center"/>
        <w:rPr>
          <w:rFonts w:ascii="宋体" w:eastAsia="宋体"/>
          <w:color w:val="0D0D0D"/>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hint="eastAsia"/>
          <w:color w:val="0D0D0D"/>
          <w:sz w:val="24"/>
          <w:szCs w:val="24"/>
          <w14:textFill>
            <w14:solidFill>
              <w14:srgbClr w14:val="0D0D0D"/>
            </w14:solidFill>
          </w14:textFill>
        </w:rPr>
        <w:t>本授权书声明：____________（</w:t>
      </w:r>
      <w:r>
        <w:rPr>
          <w:rFonts w:ascii="宋体" w:eastAsia="宋体" w:hint="eastAsia"/>
          <w:color w:val="0D0D0D"/>
          <w:sz w:val="24"/>
          <w:szCs w:val="24"/>
          <w14:textFill>
            <w14:solidFill>
              <w14:srgbClr w14:val="0D0D0D"/>
            </w14:solidFill>
          </w14:textFill>
          <w:lang w:eastAsia="zh-CN"/>
        </w:rPr>
        <w:t>投标人</w:t>
      </w:r>
      <w:r>
        <w:rPr>
          <w:rFonts w:ascii="宋体" w:eastAsia="宋体" w:hint="eastAsia"/>
          <w:color w:val="0D0D0D"/>
          <w:sz w:val="24"/>
          <w:szCs w:val="24"/>
          <w14:textFill>
            <w14:solidFill>
              <w14:srgbClr w14:val="0D0D0D"/>
            </w14:solidFill>
          </w14:textFill>
        </w:rPr>
        <w:t>名称）授权________________（被授权人的姓名）为我方就项目</w:t>
      </w:r>
      <w:r>
        <w:rPr>
          <w:rFonts w:ascii="宋体" w:eastAsia="宋体" w:hint="eastAsia"/>
          <w:color w:val="0D0D0D"/>
          <w:sz w:val="24"/>
          <w:szCs w:val="24"/>
          <w14:textFill>
            <w14:solidFill>
              <w14:srgbClr w14:val="0D0D0D"/>
            </w14:solidFill>
          </w14:textFill>
          <w:lang w:eastAsia="zh-CN"/>
        </w:rPr>
        <w:t>招标</w:t>
      </w:r>
      <w:r>
        <w:rPr>
          <w:rFonts w:ascii="宋体" w:eastAsia="宋体" w:hint="eastAsia"/>
          <w:color w:val="0D0D0D"/>
          <w:sz w:val="24"/>
          <w:szCs w:val="24"/>
          <w14:textFill>
            <w14:solidFill>
              <w14:srgbClr w14:val="0D0D0D"/>
            </w14:solidFill>
          </w14:textFill>
        </w:rPr>
        <w:t>活动的合法代理人，以本公司名义全权处理一切与该项目</w:t>
      </w:r>
      <w:r>
        <w:rPr>
          <w:rFonts w:ascii="宋体" w:eastAsia="宋体" w:hint="eastAsia"/>
          <w:color w:val="0D0D0D"/>
          <w:sz w:val="24"/>
          <w:szCs w:val="24"/>
          <w14:textFill>
            <w14:solidFill>
              <w14:srgbClr w14:val="0D0D0D"/>
            </w14:solidFill>
          </w14:textFill>
          <w:lang w:eastAsia="zh-CN"/>
        </w:rPr>
        <w:t>招标</w:t>
      </w:r>
      <w:r>
        <w:rPr>
          <w:rFonts w:ascii="宋体" w:eastAsia="宋体" w:hint="eastAsia"/>
          <w:color w:val="0D0D0D"/>
          <w:sz w:val="24"/>
          <w:szCs w:val="24"/>
          <w14:textFill>
            <w14:solidFill>
              <w14:srgbClr w14:val="0D0D0D"/>
            </w14:solidFill>
          </w14:textFill>
        </w:rPr>
        <w:t>有关的事务。</w:t>
      </w: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hint="eastAsia"/>
          <w:color w:val="0D0D0D"/>
          <w:sz w:val="24"/>
          <w:szCs w:val="24"/>
          <w14:textFill>
            <w14:solidFill>
              <w14:srgbClr w14:val="0D0D0D"/>
            </w14:solidFill>
          </w14:textFill>
        </w:rPr>
        <w:t>本授权书于______年____月____日起生效，特此声明。</w:t>
      </w: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hint="eastAsia"/>
          <w:color w:val="0D0D0D"/>
          <w:sz w:val="24"/>
          <w:szCs w:val="24"/>
          <w14:textFill>
            <w14:solidFill>
              <w14:srgbClr w14:val="0D0D0D"/>
            </w14:solidFill>
          </w14:textFill>
        </w:rPr>
        <w:t xml:space="preserve">          代理人（被授权人）：_______________________</w:t>
      </w: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hint="eastAsia"/>
          <w:color w:val="0D0D0D"/>
          <w:sz w:val="24"/>
          <w:szCs w:val="24"/>
          <w14:textFill>
            <w14:solidFill>
              <w14:srgbClr w14:val="0D0D0D"/>
            </w14:solidFill>
          </w14:textFill>
        </w:rPr>
        <w:t xml:space="preserve">          单位名称：_____________________________________</w:t>
      </w: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hint="eastAsia"/>
          <w:color w:val="0D0D0D"/>
          <w:sz w:val="24"/>
          <w:szCs w:val="24"/>
          <w14:textFill>
            <w14:solidFill>
              <w14:srgbClr w14:val="0D0D0D"/>
            </w14:solidFill>
          </w14:textFill>
        </w:rPr>
        <w:t xml:space="preserve">          授权单位盖章：_________________________________</w:t>
      </w: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hint="eastAsia"/>
          <w:color w:val="0D0D0D"/>
          <w:sz w:val="24"/>
          <w14:textFill>
            <w14:solidFill>
              <w14:srgbClr w14:val="0D0D0D"/>
            </w14:solidFill>
          </w14:textFill>
        </w:rPr>
        <w:t>法定代表人签字</w:t>
      </w:r>
      <w:r>
        <w:rPr>
          <w:rFonts w:ascii="宋体" w:eastAsia="宋体" w:hint="eastAsia"/>
          <w:color w:val="0D0D0D"/>
          <w:sz w:val="24"/>
          <w:szCs w:val="24"/>
          <w14:textFill>
            <w14:solidFill>
              <w14:srgbClr w14:val="0D0D0D"/>
            </w14:solidFill>
          </w14:textFill>
        </w:rPr>
        <w:t>：_____________________________________</w:t>
      </w: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hint="eastAsia"/>
          <w:color w:val="0D0D0D"/>
          <w:sz w:val="24"/>
          <w:szCs w:val="24"/>
          <w14:textFill>
            <w14:solidFill>
              <w14:srgbClr w14:val="0D0D0D"/>
            </w14:solidFill>
          </w14:textFill>
        </w:rPr>
        <w:t xml:space="preserve">           日期：                    </w:t>
      </w: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p>
    <w:p>
      <w:pPr>
        <w:pStyle w:val="323"/>
        <w:pageBreakBefore w:val="0"/>
        <w:widowControl w:val="0"/>
        <w:tabs>
          <w:tab w:val="left" w:pos="360"/>
        </w:tabs>
        <w:bidi w:val="0"/>
        <w:spacing w:line="400" w:lineRule="exact"/>
        <w:ind w:left="0" w:right="0" w:firstLineChars="200" w:firstLine="480"/>
        <w:rPr>
          <w:rFonts w:ascii="宋体" w:eastAsia="宋体"/>
          <w:color w:val="0D0D0D"/>
          <w:sz w:val="24"/>
          <w:szCs w:val="24"/>
          <w14:textFill>
            <w14:solidFill>
              <w14:srgbClr w14:val="0D0D0D"/>
            </w14:solidFill>
          </w14:textFill>
        </w:rPr>
      </w:pPr>
      <w:r>
        <w:rPr>
          <w:rFonts w:ascii="宋体" w:eastAsia="宋体" w:hint="eastAsia"/>
          <w:color w:val="0D0D0D"/>
          <w:sz w:val="24"/>
          <w:szCs w:val="24"/>
          <w14:textFill>
            <w14:solidFill>
              <w14:srgbClr w14:val="0D0D0D"/>
            </w14:solidFill>
          </w14:textFill>
        </w:rPr>
        <w:t>附：委托代理人身份证复印件</w:t>
      </w:r>
    </w:p>
    <w:p>
      <w:pPr>
        <w:pageBreakBefore w:val="0"/>
        <w:widowControl w:val="0"/>
        <w:bidi w:val="0"/>
        <w:spacing w:line="400" w:lineRule="exact"/>
        <w:ind w:left="0" w:right="0" w:firstLineChars="200" w:firstLine="480"/>
        <w:rPr>
          <w:rFonts w:ascii="宋体" w:eastAsia="宋体"/>
          <w:color w:val="0D0D0D"/>
          <w:sz w:val="24"/>
          <w14:textFill>
            <w14:solidFill>
              <w14:srgbClr w14:val="0D0D0D"/>
            </w14:solidFill>
          </w14:textFill>
        </w:rPr>
      </w:pPr>
    </w:p>
    <w:p>
      <w:pPr>
        <w:pStyle w:val="20"/>
        <w:pageBreakBefore w:val="0"/>
        <w:widowControl w:val="0"/>
        <w:kinsoku w:val="0"/>
        <w:topLinePunct/>
        <w:autoSpaceDE w:val="0"/>
        <w:autoSpaceDN w:val="0"/>
        <w:bidi w:val="0"/>
        <w:adjustRightInd w:val="0"/>
        <w:snapToGrid w:val="0"/>
        <w:spacing w:line="400" w:lineRule="exact"/>
        <w:ind w:left="0" w:right="0" w:firstLineChars="200" w:firstLine="480"/>
        <w:rPr>
          <w:rFonts w:ascii="宋体" w:eastAsia="宋体"/>
          <w:color w:val="0D0D0D"/>
          <w14:textFill>
            <w14:solidFill>
              <w14:srgbClr w14:val="0D0D0D"/>
            </w14:solidFill>
          </w14:textFill>
        </w:rPr>
      </w:pPr>
    </w:p>
    <w:p>
      <w:pPr>
        <w:pageBreakBefore w:val="0"/>
        <w:widowControl/>
        <w:bidi w:val="0"/>
        <w:spacing w:line="400" w:lineRule="exact"/>
        <w:ind w:left="0" w:right="0" w:firstLineChars="200" w:firstLine="720"/>
        <w:jc w:val="left"/>
        <w:rPr>
          <w:rFonts w:ascii="宋体" w:eastAsia="宋体"/>
          <w:color w:val="0D0D0D"/>
          <w:kern w:val="0"/>
          <w:sz w:val="36"/>
          <w:szCs w:val="36"/>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hint="eastAsia"/>
          <w:color w:val="0D0D0D"/>
          <w:sz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eastAsia="宋体"/>
          <w:color w:val="0D0D0D"/>
          <w:sz w:val="28"/>
          <w14:textFill>
            <w14:solidFill>
              <w14:srgbClr w14:val="0D0D0D"/>
            </w14:solidFill>
          </w14:textFill>
        </w:rPr>
      </w:pPr>
      <w:r>
        <w:rPr>
          <w:rFonts w:ascii="宋体" w:eastAsia="宋体" w:hint="eastAsia"/>
          <w:color w:val="0D0D0D"/>
          <w:sz w:val="28"/>
          <w14:textFill>
            <w14:solidFill>
              <w14:srgbClr w14:val="0D0D0D"/>
            </w14:solidFill>
          </w14:textFill>
        </w:rPr>
        <w:t>三、投标声明函</w:t>
      </w:r>
    </w:p>
    <w:p>
      <w:pPr>
        <w:keepNext w:val="0"/>
        <w:keepLines w:val="0"/>
        <w:pageBreakBefore w:val="0"/>
        <w:widowControl w:val="0"/>
        <w:kinsoku/>
        <w:wordWrap/>
        <w:overflowPunct/>
        <w:topLinePunct w:val="0"/>
        <w:autoSpaceDE/>
        <w:autoSpaceDN/>
        <w:bidi w:val="0"/>
        <w:spacing w:line="400" w:lineRule="exact"/>
        <w:ind w:left="0" w:right="0" w:firstLineChars="200" w:firstLine="480"/>
        <w:jc w:val="left"/>
        <w:textAlignment w:val="auto"/>
        <w:rPr>
          <w:rFonts w:ascii="宋体" w:eastAsia="宋体"/>
          <w:color w:val="0D0D0D"/>
          <w:sz w:val="24"/>
          <w14:textFill>
            <w14:solidFill>
              <w14:srgbClr w14:val="0D0D0D"/>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right="0" w:firstLineChars="200" w:firstLine="480"/>
        <w:textAlignment w:val="auto"/>
        <w:rPr>
          <w:rFonts w:ascii="宋体" w:eastAsia="宋体"/>
          <w:bCs/>
          <w:color w:val="0D0D0D"/>
          <w:sz w:val="24"/>
          <w14:textFill>
            <w14:solidFill>
              <w14:srgbClr w14:val="0D0D0D"/>
            </w14:solidFill>
          </w14:textFill>
        </w:rPr>
      </w:pPr>
      <w:r>
        <w:rPr>
          <w:rFonts w:ascii="宋体" w:eastAsia="宋体" w:hint="eastAsia"/>
          <w:bCs/>
          <w:color w:val="0D0D0D"/>
          <w:sz w:val="24"/>
          <w14:textFill>
            <w14:solidFill>
              <w14:srgbClr w14:val="0D0D0D"/>
            </w14:solidFill>
          </w14:textFill>
        </w:rPr>
        <w:t>致：</w:t>
      </w:r>
      <w:r>
        <w:rPr>
          <w:rFonts w:ascii="宋体" w:eastAsia="宋体" w:cs="宋体" w:hint="eastAsia"/>
          <w:color w:val="0D0D0D"/>
          <w:kern w:val="0"/>
          <w:sz w:val="24"/>
          <w:szCs w:val="20"/>
          <w:u w:val="single"/>
          <w:shd w:val="clear" w:color="auto" w:fill="FFFFFF"/>
          <w14:textFill>
            <w14:solidFill>
              <w14:srgbClr w14:val="0D0D0D"/>
            </w14:solidFill>
          </w14:textFill>
        </w:rPr>
        <w:t xml:space="preserve">     （</w:t>
      </w:r>
      <w:r>
        <w:rPr>
          <w:rFonts w:ascii="宋体" w:eastAsia="宋体" w:cs="宋体" w:hint="eastAsia"/>
          <w:color w:val="0D0D0D"/>
          <w:kern w:val="0"/>
          <w:sz w:val="24"/>
          <w:szCs w:val="20"/>
          <w:u w:val="single"/>
          <w:shd w:val="clear" w:color="auto" w:fill="FFFFFF"/>
          <w14:textFill>
            <w14:solidFill>
              <w14:srgbClr w14:val="0D0D0D"/>
            </w14:solidFill>
          </w14:textFill>
          <w:lang w:eastAsia="zh-CN"/>
        </w:rPr>
        <w:t>招标</w:t>
      </w:r>
      <w:r>
        <w:rPr>
          <w:rFonts w:ascii="宋体" w:eastAsia="宋体" w:cs="宋体" w:hint="eastAsia"/>
          <w:color w:val="0D0D0D"/>
          <w:kern w:val="0"/>
          <w:sz w:val="24"/>
          <w:szCs w:val="20"/>
          <w:u w:val="single"/>
          <w:shd w:val="clear" w:color="auto" w:fill="FFFFFF"/>
          <w14:textFill>
            <w14:solidFill>
              <w14:srgbClr w14:val="0D0D0D"/>
            </w14:solidFill>
          </w14:textFill>
        </w:rPr>
        <w:t xml:space="preserve">人）      </w:t>
      </w:r>
      <w:r>
        <w:rPr>
          <w:rFonts w:ascii="宋体" w:eastAsia="宋体" w:hint="eastAsia"/>
          <w:bCs/>
          <w:color w:val="0D0D0D"/>
          <w:sz w:val="24"/>
          <w14:textFill>
            <w14:solidFill>
              <w14:srgbClr w14:val="0D0D0D"/>
            </w14:solidFill>
          </w14:textFill>
        </w:rPr>
        <w:t xml:space="preserve">：   </w:t>
      </w:r>
    </w:p>
    <w:p>
      <w:pPr>
        <w:keepNext w:val="0"/>
        <w:keepLines w:val="0"/>
        <w:pageBreakBefore w:val="0"/>
        <w:widowControl w:val="0"/>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1、</w:t>
      </w:r>
      <w:r>
        <w:rPr>
          <w:rFonts w:ascii="宋体" w:eastAsia="宋体" w:hint="eastAsia"/>
          <w:color w:val="0D0D0D"/>
          <w:sz w:val="24"/>
          <w14:textFill>
            <w14:solidFill>
              <w14:srgbClr w14:val="0D0D0D"/>
            </w14:solidFill>
          </w14:textFill>
        </w:rPr>
        <w:t>我方承诺完全具备</w:t>
      </w:r>
      <w:r>
        <w:rPr>
          <w:rFonts w:ascii="宋体" w:eastAsia="宋体" w:hint="eastAsia"/>
          <w:color w:val="0D0D0D"/>
          <w:sz w:val="24"/>
          <w:szCs w:val="24"/>
          <w14:textFill>
            <w14:solidFill>
              <w14:srgbClr w14:val="0D0D0D"/>
            </w14:solidFill>
          </w14:textFill>
        </w:rPr>
        <w:t>《中华人民共和国政府</w:t>
      </w:r>
      <w:r>
        <w:rPr>
          <w:rFonts w:ascii="宋体" w:eastAsia="宋体" w:hint="eastAsia"/>
          <w:color w:val="0D0D0D"/>
          <w:sz w:val="24"/>
          <w:szCs w:val="24"/>
          <w14:textFill>
            <w14:solidFill>
              <w14:srgbClr w14:val="0D0D0D"/>
            </w14:solidFill>
          </w14:textFill>
          <w:lang w:eastAsia="zh-CN"/>
        </w:rPr>
        <w:t>招标</w:t>
      </w:r>
      <w:r>
        <w:rPr>
          <w:rFonts w:ascii="宋体" w:eastAsia="宋体" w:hint="eastAsia"/>
          <w:color w:val="0D0D0D"/>
          <w:sz w:val="24"/>
          <w:szCs w:val="24"/>
          <w14:textFill>
            <w14:solidFill>
              <w14:srgbClr w14:val="0D0D0D"/>
            </w14:solidFill>
          </w14:textFill>
        </w:rPr>
        <w:t>法》第二十二条规定的条件</w:t>
      </w:r>
      <w:r>
        <w:rPr>
          <w:rFonts w:ascii="宋体" w:eastAsia="宋体" w:hint="eastAsia"/>
          <w:color w:val="0D0D0D"/>
          <w:sz w:val="24"/>
          <w14:textFill>
            <w14:solidFill>
              <w14:srgbClr w14:val="0D0D0D"/>
            </w14:solidFill>
          </w14:textFill>
        </w:rPr>
        <w:t>：</w:t>
      </w:r>
      <w:r>
        <w:rPr>
          <w:rFonts w:ascii="宋体" w:eastAsia="宋体"/>
          <w:color w:val="0D0D0D"/>
          <w:sz w:val="24"/>
          <w14:textFill>
            <w14:solidFill>
              <w14:srgbClr w14:val="0D0D0D"/>
            </w14:solidFill>
          </w14:textFill>
        </w:rPr>
        <w:t>（一）具有独立承担民事责任的能力；（二）具有良好的商业信誉和健全的财务会计制度；（三）具有履行合同所必需的设备和专业技术能力；（四）有依法缴纳税收和社会保障资金的良好记录；（五）参加政府</w:t>
      </w:r>
      <w:r>
        <w:rPr>
          <w:rFonts w:ascii="宋体" w:eastAsia="宋体" w:hint="eastAsia"/>
          <w:color w:val="0D0D0D"/>
          <w:sz w:val="24"/>
          <w14:textFill>
            <w14:solidFill>
              <w14:srgbClr w14:val="0D0D0D"/>
            </w14:solidFill>
          </w14:textFill>
          <w:lang w:eastAsia="zh-CN"/>
        </w:rPr>
        <w:t>招标</w:t>
      </w:r>
      <w:r>
        <w:rPr>
          <w:rFonts w:ascii="宋体" w:eastAsia="宋体"/>
          <w:color w:val="0D0D0D"/>
          <w:sz w:val="24"/>
          <w14:textFill>
            <w14:solidFill>
              <w14:srgbClr w14:val="0D0D0D"/>
            </w14:solidFill>
          </w14:textFill>
        </w:rPr>
        <w:t>活动前三年内，在经营活动中没有重大违法记录；（六）法律、行政法规规定的其他条件。</w:t>
      </w:r>
      <w:r>
        <w:rPr>
          <w:rFonts w:ascii="宋体" w:eastAsia="宋体" w:hint="eastAsia"/>
          <w:color w:val="0D0D0D"/>
          <w:sz w:val="24"/>
          <w14:textFill>
            <w14:solidFill>
              <w14:srgbClr w14:val="0D0D0D"/>
            </w14:solidFill>
          </w14:textFill>
        </w:rPr>
        <w:t>且符合、承认并承诺履行招标文件各项规定的国内法人、其他组织（不包括在港澳台地区注册成立的法人、其它组织）以及本项目招标文件规定的投标人须满足的特定条件。</w:t>
      </w:r>
    </w:p>
    <w:p>
      <w:pPr>
        <w:keepNext w:val="0"/>
        <w:keepLines w:val="0"/>
        <w:pageBreakBefore w:val="0"/>
        <w:widowControl w:val="0"/>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2、</w:t>
      </w:r>
      <w:r>
        <w:rPr>
          <w:rFonts w:ascii="宋体" w:eastAsia="宋体" w:hint="eastAsia"/>
          <w:color w:val="0D0D0D"/>
          <w:sz w:val="24"/>
          <w14:textFill>
            <w14:solidFill>
              <w14:srgbClr w14:val="0D0D0D"/>
            </w14:solidFill>
          </w14:textFill>
        </w:rPr>
        <w:t>我方承诺信用记录中未被“信用中国”网站(</w:t>
      </w:r>
      <w:r>
        <w:rPr>
          <w:rStyle w:val="63"/>
          <w:rFonts w:ascii="宋体" w:eastAsia="宋体" w:hint="eastAsia"/>
          <w:color w:val="0D0D0D"/>
          <w:sz w:val="24"/>
          <w14:textFill>
            <w14:solidFill>
              <w14:srgbClr w14:val="0D0D0D"/>
            </w14:solidFill>
          </w14:textFill>
        </w:rPr>
        <w:fldChar w:fldCharType="begin"/>
      </w:r>
      <w:r>
        <w:instrText>HYPERLINK "http://www.creditchina.gov.cn"</w:instrText>
      </w:r>
      <w:r>
        <w:rPr>
          <w:rStyle w:val="63"/>
          <w:rFonts w:ascii="宋体" w:eastAsia="宋体" w:hint="eastAsia"/>
          <w:color w:val="0D0D0D"/>
          <w:sz w:val="24"/>
          <w14:textFill>
            <w14:solidFill>
              <w14:srgbClr w14:val="0D0D0D"/>
            </w14:solidFill>
          </w14:textFill>
        </w:rPr>
        <w:fldChar w:fldCharType="separate"/>
      </w:r>
      <w:r>
        <w:rPr>
          <w:rStyle w:val="63"/>
          <w:rFonts w:ascii="宋体" w:eastAsia="宋体" w:hint="eastAsia"/>
          <w:color w:val="0D0D0D"/>
          <w:sz w:val="24"/>
          <w14:textFill>
            <w14:solidFill>
              <w14:srgbClr w14:val="0D0D0D"/>
            </w14:solidFill>
          </w14:textFill>
        </w:rPr>
        <w:t>www.creditchina.gov.cn</w:t>
      </w:r>
      <w:r>
        <w:rPr>
          <w:rStyle w:val="63"/>
          <w:rFonts w:ascii="宋体" w:eastAsia="宋体" w:hint="eastAsia"/>
          <w:color w:val="0D0D0D"/>
          <w:sz w:val="24"/>
          <w14:textFill>
            <w14:solidFill>
              <w14:srgbClr w14:val="0D0D0D"/>
            </w14:solidFill>
          </w14:textFill>
        </w:rPr>
        <w:fldChar w:fldCharType="end"/>
      </w:r>
      <w:r>
        <w:rPr>
          <w:rFonts w:ascii="宋体" w:eastAsia="宋体" w:hint="eastAsia"/>
          <w:color w:val="0D0D0D"/>
          <w:sz w:val="24"/>
          <w14:textFill>
            <w14:solidFill>
              <w14:srgbClr w14:val="0D0D0D"/>
            </w14:solidFill>
          </w14:textFill>
        </w:rPr>
        <w:t>)、中华人民</w:t>
      </w:r>
      <w:r>
        <w:rPr>
          <w:rFonts w:ascii="宋体" w:eastAsia="宋体"/>
          <w:color w:val="0D0D0D"/>
          <w:sz w:val="24"/>
          <w14:textFill>
            <w14:solidFill>
              <w14:srgbClr w14:val="0D0D0D"/>
            </w14:solidFill>
          </w14:textFill>
        </w:rPr>
        <w:t>共和国</w:t>
      </w:r>
      <w:r>
        <w:rPr>
          <w:rFonts w:ascii="宋体" w:eastAsia="宋体" w:hint="eastAsia"/>
          <w:color w:val="0D0D0D"/>
          <w:sz w:val="24"/>
          <w14:textFill>
            <w14:solidFill>
              <w14:srgbClr w14:val="0D0D0D"/>
            </w14:solidFill>
          </w14:textFill>
        </w:rPr>
        <w:t>最高人民法院网站</w:t>
      </w:r>
      <w:r>
        <w:rPr>
          <w:rFonts w:ascii="宋体" w:eastAsia="宋体"/>
          <w:color w:val="0D0D0D"/>
          <w:sz w:val="24"/>
          <w14:textFill>
            <w14:solidFill>
              <w14:srgbClr w14:val="0D0D0D"/>
            </w14:solidFill>
          </w14:textFill>
        </w:rPr>
        <w:t>（</w:t>
      </w:r>
      <w:r>
        <w:rPr>
          <w:rStyle w:val="63"/>
          <w:rFonts w:ascii="宋体" w:eastAsia="宋体"/>
          <w:color w:val="0D0D0D"/>
          <w:sz w:val="24"/>
          <w14:textFill>
            <w14:solidFill>
              <w14:srgbClr w14:val="0D0D0D"/>
            </w14:solidFill>
          </w14:textFill>
        </w:rPr>
        <w:fldChar w:fldCharType="begin"/>
      </w:r>
      <w:r>
        <w:instrText>HYPERLINK "http://www.court.gov.cn/"</w:instrText>
      </w:r>
      <w:r>
        <w:rPr>
          <w:rStyle w:val="63"/>
          <w:rFonts w:ascii="宋体" w:eastAsia="宋体"/>
          <w:color w:val="0D0D0D"/>
          <w:sz w:val="24"/>
          <w14:textFill>
            <w14:solidFill>
              <w14:srgbClr w14:val="0D0D0D"/>
            </w14:solidFill>
          </w14:textFill>
        </w:rPr>
        <w:fldChar w:fldCharType="separate"/>
      </w:r>
      <w:r>
        <w:rPr>
          <w:rStyle w:val="63"/>
          <w:rFonts w:ascii="宋体" w:eastAsia="宋体"/>
          <w:color w:val="0D0D0D"/>
          <w:sz w:val="24"/>
          <w14:textFill>
            <w14:solidFill>
              <w14:srgbClr w14:val="0D0D0D"/>
            </w14:solidFill>
          </w14:textFill>
        </w:rPr>
        <w:t>http://www.court.gov.cn</w:t>
      </w:r>
      <w:r>
        <w:rPr>
          <w:rStyle w:val="63"/>
          <w:rFonts w:ascii="宋体" w:eastAsia="宋体"/>
          <w:color w:val="0D0D0D"/>
          <w:sz w:val="24"/>
          <w14:textFill>
            <w14:solidFill>
              <w14:srgbClr w14:val="0D0D0D"/>
            </w14:solidFill>
          </w14:textFill>
        </w:rPr>
        <w:fldChar w:fldCharType="end"/>
      </w:r>
      <w:r>
        <w:rPr>
          <w:rFonts w:ascii="宋体" w:eastAsia="宋体"/>
          <w:color w:val="0D0D0D"/>
          <w:sz w:val="24"/>
          <w14:textFill>
            <w14:solidFill>
              <w14:srgbClr w14:val="0D0D0D"/>
            </w14:solidFill>
          </w14:textFill>
        </w:rPr>
        <w:t>）</w:t>
      </w:r>
      <w:r>
        <w:rPr>
          <w:rFonts w:ascii="宋体" w:eastAsia="宋体" w:hint="eastAsia"/>
          <w:color w:val="0D0D0D"/>
          <w:sz w:val="24"/>
          <w14:textFill>
            <w14:solidFill>
              <w14:srgbClr w14:val="0D0D0D"/>
            </w14:solidFill>
          </w14:textFill>
        </w:rPr>
        <w:t>等渠道列入信用记录失信被执行人，未被中国政府</w:t>
      </w:r>
      <w:r>
        <w:rPr>
          <w:rFonts w:ascii="宋体" w:eastAsia="宋体" w:hint="eastAsia"/>
          <w:color w:val="0D0D0D"/>
          <w:sz w:val="24"/>
          <w14:textFill>
            <w14:solidFill>
              <w14:srgbClr w14:val="0D0D0D"/>
            </w14:solidFill>
          </w14:textFill>
          <w:lang w:eastAsia="zh-CN"/>
        </w:rPr>
        <w:t>招标</w:t>
      </w:r>
      <w:r>
        <w:rPr>
          <w:rFonts w:ascii="宋体" w:eastAsia="宋体" w:hint="eastAsia"/>
          <w:color w:val="0D0D0D"/>
          <w:sz w:val="24"/>
          <w14:textFill>
            <w14:solidFill>
              <w14:srgbClr w14:val="0D0D0D"/>
            </w14:solidFill>
          </w14:textFill>
        </w:rPr>
        <w:t>网(</w:t>
      </w:r>
      <w:r>
        <w:rPr>
          <w:rStyle w:val="63"/>
          <w:rFonts w:ascii="宋体" w:eastAsia="宋体" w:hint="eastAsia"/>
          <w:color w:val="0D0D0D"/>
          <w:sz w:val="24"/>
          <w14:textFill>
            <w14:solidFill>
              <w14:srgbClr w14:val="0D0D0D"/>
            </w14:solidFill>
          </w14:textFill>
        </w:rPr>
        <w:fldChar w:fldCharType="begin"/>
      </w:r>
      <w:r>
        <w:instrText>HYPERLINK "http://www.ccgp.gov.cn"</w:instrText>
      </w:r>
      <w:r>
        <w:rPr>
          <w:rStyle w:val="63"/>
          <w:rFonts w:ascii="宋体" w:eastAsia="宋体" w:hint="eastAsia"/>
          <w:color w:val="0D0D0D"/>
          <w:sz w:val="24"/>
          <w14:textFill>
            <w14:solidFill>
              <w14:srgbClr w14:val="0D0D0D"/>
            </w14:solidFill>
          </w14:textFill>
        </w:rPr>
        <w:fldChar w:fldCharType="separate"/>
      </w:r>
      <w:r>
        <w:rPr>
          <w:rStyle w:val="63"/>
          <w:rFonts w:ascii="宋体" w:eastAsia="宋体" w:hint="eastAsia"/>
          <w:color w:val="0D0D0D"/>
          <w:sz w:val="24"/>
          <w14:textFill>
            <w14:solidFill>
              <w14:srgbClr w14:val="0D0D0D"/>
            </w14:solidFill>
          </w14:textFill>
        </w:rPr>
        <w:t>www.ccgp.gov.cn</w:t>
      </w:r>
      <w:r>
        <w:rPr>
          <w:rStyle w:val="63"/>
          <w:rFonts w:ascii="宋体" w:eastAsia="宋体" w:hint="eastAsia"/>
          <w:color w:val="0D0D0D"/>
          <w:sz w:val="24"/>
          <w14:textFill>
            <w14:solidFill>
              <w14:srgbClr w14:val="0D0D0D"/>
            </w14:solidFill>
          </w14:textFill>
        </w:rPr>
        <w:fldChar w:fldCharType="end"/>
      </w:r>
      <w:r>
        <w:rPr>
          <w:rFonts w:ascii="宋体" w:eastAsia="宋体" w:hint="eastAsia"/>
          <w:color w:val="0D0D0D"/>
          <w:sz w:val="24"/>
          <w14:textFill>
            <w14:solidFill>
              <w14:srgbClr w14:val="0D0D0D"/>
            </w14:solidFill>
          </w14:textFill>
        </w:rPr>
        <w:t>)等渠道列入政府</w:t>
      </w:r>
      <w:r>
        <w:rPr>
          <w:rFonts w:ascii="宋体" w:eastAsia="宋体" w:hint="eastAsia"/>
          <w:color w:val="0D0D0D"/>
          <w:sz w:val="24"/>
          <w14:textFill>
            <w14:solidFill>
              <w14:srgbClr w14:val="0D0D0D"/>
            </w14:solidFill>
          </w14:textFill>
          <w:lang w:eastAsia="zh-CN"/>
        </w:rPr>
        <w:t>招标</w:t>
      </w:r>
      <w:r>
        <w:rPr>
          <w:rFonts w:ascii="宋体" w:eastAsia="宋体" w:hint="eastAsia"/>
          <w:color w:val="0D0D0D"/>
          <w:sz w:val="24"/>
          <w14:textFill>
            <w14:solidFill>
              <w14:srgbClr w14:val="0D0D0D"/>
            </w14:solidFill>
          </w14:textFill>
        </w:rPr>
        <w:t>严重违法失信行为记录名单，未被中华人民共和国应急管理部网站</w:t>
      </w:r>
      <w:r>
        <w:rPr>
          <w:rFonts w:ascii="宋体" w:eastAsia="宋体"/>
          <w:color w:val="0D0D0D"/>
          <w:sz w:val="24"/>
          <w14:textFill>
            <w14:solidFill>
              <w14:srgbClr w14:val="0D0D0D"/>
            </w14:solidFill>
          </w14:textFill>
        </w:rPr>
        <w:t>（</w:t>
      </w:r>
      <w:r>
        <w:rPr>
          <w:rStyle w:val="63"/>
          <w:rFonts w:ascii="宋体" w:eastAsia="宋体"/>
          <w:color w:val="0D0D0D"/>
          <w:sz w:val="24"/>
          <w14:textFill>
            <w14:solidFill>
              <w14:srgbClr w14:val="0D0D0D"/>
            </w14:solidFill>
          </w14:textFill>
        </w:rPr>
        <w:fldChar w:fldCharType="begin"/>
      </w:r>
      <w:r>
        <w:instrText>HYPERLINK "http://www.chinasafety.gov.cn/"</w:instrText>
      </w:r>
      <w:r>
        <w:rPr>
          <w:rStyle w:val="63"/>
          <w:rFonts w:ascii="宋体" w:eastAsia="宋体"/>
          <w:color w:val="0D0D0D"/>
          <w:sz w:val="24"/>
          <w14:textFill>
            <w14:solidFill>
              <w14:srgbClr w14:val="0D0D0D"/>
            </w14:solidFill>
          </w14:textFill>
        </w:rPr>
        <w:fldChar w:fldCharType="separate"/>
      </w:r>
      <w:r>
        <w:rPr>
          <w:rStyle w:val="63"/>
          <w:rFonts w:ascii="宋体" w:eastAsia="宋体"/>
          <w:color w:val="0D0D0D"/>
          <w:sz w:val="24"/>
          <w14:textFill>
            <w14:solidFill>
              <w14:srgbClr w14:val="0D0D0D"/>
            </w14:solidFill>
          </w14:textFill>
        </w:rPr>
        <w:t>http://www.chinasafety.gov.cn</w:t>
      </w:r>
      <w:r>
        <w:rPr>
          <w:rStyle w:val="63"/>
          <w:rFonts w:ascii="宋体" w:eastAsia="宋体"/>
          <w:color w:val="0D0D0D"/>
          <w:sz w:val="24"/>
          <w14:textFill>
            <w14:solidFill>
              <w14:srgbClr w14:val="0D0D0D"/>
            </w14:solidFill>
          </w14:textFill>
        </w:rPr>
        <w:fldChar w:fldCharType="end"/>
      </w:r>
      <w:r>
        <w:rPr>
          <w:rFonts w:ascii="宋体" w:eastAsia="宋体"/>
          <w:color w:val="0D0D0D"/>
          <w:sz w:val="24"/>
          <w14:textFill>
            <w14:solidFill>
              <w14:srgbClr w14:val="0D0D0D"/>
            </w14:solidFill>
          </w14:textFill>
        </w:rPr>
        <w:t>）</w:t>
      </w:r>
      <w:r>
        <w:rPr>
          <w:rFonts w:ascii="宋体" w:eastAsia="宋体" w:hint="eastAsia"/>
          <w:color w:val="0D0D0D"/>
          <w:sz w:val="24"/>
          <w14:textFill>
            <w14:solidFill>
              <w14:srgbClr w14:val="0D0D0D"/>
            </w14:solidFill>
          </w14:textFill>
        </w:rPr>
        <w:t>等渠道列入</w:t>
      </w:r>
      <w:r>
        <w:rPr>
          <w:rFonts w:ascii="宋体" w:eastAsia="宋体"/>
          <w:color w:val="0D0D0D"/>
          <w:sz w:val="24"/>
          <w14:textFill>
            <w14:solidFill>
              <w14:srgbClr w14:val="0D0D0D"/>
            </w14:solidFill>
          </w14:textFill>
        </w:rPr>
        <w:t>安全生产失信联合惩戒“</w:t>
      </w:r>
      <w:r>
        <w:rPr>
          <w:rFonts w:ascii="宋体" w:eastAsia="宋体" w:hint="eastAsia"/>
          <w:color w:val="0D0D0D"/>
          <w:sz w:val="24"/>
          <w14:textFill>
            <w14:solidFill>
              <w14:srgbClr w14:val="0D0D0D"/>
            </w14:solidFill>
          </w14:textFill>
        </w:rPr>
        <w:t>黑名单</w:t>
      </w:r>
      <w:r>
        <w:rPr>
          <w:rFonts w:ascii="宋体" w:eastAsia="宋体"/>
          <w:color w:val="0D0D0D"/>
          <w:sz w:val="24"/>
          <w14:textFill>
            <w14:solidFill>
              <w14:srgbClr w14:val="0D0D0D"/>
            </w14:solidFill>
          </w14:textFill>
        </w:rPr>
        <w:t>”</w:t>
      </w:r>
      <w:r>
        <w:rPr>
          <w:rFonts w:ascii="宋体" w:eastAsia="宋体" w:hint="eastAsia"/>
          <w:color w:val="0D0D0D"/>
          <w:sz w:val="24"/>
          <w14:textFill>
            <w14:solidFill>
              <w14:srgbClr w14:val="0D0D0D"/>
            </w14:solidFill>
          </w14:textFill>
        </w:rPr>
        <w:t>， 未被国家税务总局</w:t>
      </w:r>
      <w:r>
        <w:rPr>
          <w:rFonts w:ascii="宋体" w:eastAsia="宋体"/>
          <w:color w:val="0D0D0D"/>
          <w:sz w:val="24"/>
          <w14:textFill>
            <w14:solidFill>
              <w14:srgbClr w14:val="0D0D0D"/>
            </w14:solidFill>
          </w14:textFill>
        </w:rPr>
        <w:t>网站（</w:t>
      </w:r>
      <w:r>
        <w:rPr>
          <w:rStyle w:val="63"/>
          <w:rFonts w:ascii="宋体" w:eastAsia="宋体"/>
          <w:color w:val="0D0D0D"/>
          <w:sz w:val="24"/>
          <w14:textFill>
            <w14:solidFill>
              <w14:srgbClr w14:val="0D0D0D"/>
            </w14:solidFill>
          </w14:textFill>
        </w:rPr>
        <w:fldChar w:fldCharType="begin"/>
      </w:r>
      <w:r>
        <w:instrText>HYPERLINK "http://hd.chinatax.gov.cn/xxk/"</w:instrText>
      </w:r>
      <w:r>
        <w:rPr>
          <w:rStyle w:val="63"/>
          <w:rFonts w:ascii="宋体" w:eastAsia="宋体"/>
          <w:color w:val="0D0D0D"/>
          <w:sz w:val="24"/>
          <w14:textFill>
            <w14:solidFill>
              <w14:srgbClr w14:val="0D0D0D"/>
            </w14:solidFill>
          </w14:textFill>
        </w:rPr>
        <w:fldChar w:fldCharType="separate"/>
      </w:r>
      <w:r>
        <w:rPr>
          <w:rStyle w:val="63"/>
          <w:rFonts w:ascii="宋体" w:eastAsia="宋体"/>
          <w:color w:val="0D0D0D"/>
          <w:sz w:val="24"/>
          <w14:textFill>
            <w14:solidFill>
              <w14:srgbClr w14:val="0D0D0D"/>
            </w14:solidFill>
          </w14:textFill>
        </w:rPr>
        <w:t>http://hd.chinatax.gov.cn/xxk</w:t>
      </w:r>
      <w:r>
        <w:rPr>
          <w:rStyle w:val="63"/>
          <w:rFonts w:ascii="宋体" w:eastAsia="宋体"/>
          <w:color w:val="0D0D0D"/>
          <w:sz w:val="24"/>
          <w14:textFill>
            <w14:solidFill>
              <w14:srgbClr w14:val="0D0D0D"/>
            </w14:solidFill>
          </w14:textFill>
        </w:rPr>
        <w:fldChar w:fldCharType="end"/>
      </w:r>
      <w:r>
        <w:rPr>
          <w:rFonts w:ascii="宋体" w:eastAsia="宋体"/>
          <w:color w:val="0D0D0D"/>
          <w:sz w:val="24"/>
          <w14:textFill>
            <w14:solidFill>
              <w14:srgbClr w14:val="0D0D0D"/>
            </w14:solidFill>
          </w14:textFill>
        </w:rPr>
        <w:t>）</w:t>
      </w:r>
      <w:r>
        <w:rPr>
          <w:rFonts w:ascii="宋体" w:eastAsia="宋体" w:hint="eastAsia"/>
          <w:color w:val="0D0D0D"/>
          <w:sz w:val="24"/>
          <w14:textFill>
            <w14:solidFill>
              <w14:srgbClr w14:val="0D0D0D"/>
            </w14:solidFill>
          </w14:textFill>
        </w:rPr>
        <w:t>等渠道</w:t>
      </w:r>
      <w:r>
        <w:rPr>
          <w:rFonts w:ascii="宋体" w:eastAsia="宋体"/>
          <w:color w:val="0D0D0D"/>
          <w:sz w:val="24"/>
          <w14:textFill>
            <w14:solidFill>
              <w14:srgbClr w14:val="0D0D0D"/>
            </w14:solidFill>
          </w14:textFill>
        </w:rPr>
        <w:t>列入</w:t>
      </w:r>
      <w:r>
        <w:rPr>
          <w:rFonts w:ascii="宋体" w:eastAsia="宋体" w:hint="eastAsia"/>
          <w:color w:val="0D0D0D"/>
          <w:sz w:val="24"/>
          <w14:textFill>
            <w14:solidFill>
              <w14:srgbClr w14:val="0D0D0D"/>
            </w14:solidFill>
          </w14:textFill>
        </w:rPr>
        <w:t>重大税收违法案件当事人名单，未被国家企业</w:t>
      </w:r>
      <w:r>
        <w:rPr>
          <w:rFonts w:ascii="宋体" w:eastAsia="宋体"/>
          <w:color w:val="0D0D0D"/>
          <w:sz w:val="24"/>
          <w14:textFill>
            <w14:solidFill>
              <w14:srgbClr w14:val="0D0D0D"/>
            </w14:solidFill>
          </w14:textFill>
        </w:rPr>
        <w:t>信用信息公示系统（</w:t>
      </w:r>
      <w:r>
        <w:rPr>
          <w:rStyle w:val="63"/>
          <w:rFonts w:ascii="宋体" w:eastAsia="宋体"/>
          <w:color w:val="0D0D0D"/>
          <w:sz w:val="24"/>
          <w14:textFill>
            <w14:solidFill>
              <w14:srgbClr w14:val="0D0D0D"/>
            </w14:solidFill>
          </w14:textFill>
        </w:rPr>
        <w:fldChar w:fldCharType="begin"/>
      </w:r>
      <w:r>
        <w:instrText>HYPERLINK "http://www.gsxt.gov.cn"</w:instrText>
      </w:r>
      <w:r>
        <w:rPr>
          <w:rStyle w:val="63"/>
          <w:rFonts w:ascii="宋体" w:eastAsia="宋体"/>
          <w:color w:val="0D0D0D"/>
          <w:sz w:val="24"/>
          <w14:textFill>
            <w14:solidFill>
              <w14:srgbClr w14:val="0D0D0D"/>
            </w14:solidFill>
          </w14:textFill>
        </w:rPr>
        <w:fldChar w:fldCharType="separate"/>
      </w:r>
      <w:r>
        <w:rPr>
          <w:rStyle w:val="63"/>
          <w:rFonts w:ascii="宋体" w:eastAsia="宋体"/>
          <w:color w:val="0D0D0D"/>
          <w:sz w:val="24"/>
          <w14:textFill>
            <w14:solidFill>
              <w14:srgbClr w14:val="0D0D0D"/>
            </w14:solidFill>
          </w14:textFill>
        </w:rPr>
        <w:t>http://www.gsxt.gov.cn</w:t>
      </w:r>
      <w:r>
        <w:rPr>
          <w:rStyle w:val="63"/>
          <w:rFonts w:ascii="宋体" w:eastAsia="宋体"/>
          <w:color w:val="0D0D0D"/>
          <w:sz w:val="24"/>
          <w14:textFill>
            <w14:solidFill>
              <w14:srgbClr w14:val="0D0D0D"/>
            </w14:solidFill>
          </w14:textFill>
        </w:rPr>
        <w:fldChar w:fldCharType="end"/>
      </w:r>
      <w:r>
        <w:rPr>
          <w:rFonts w:ascii="宋体" w:eastAsia="宋体"/>
          <w:color w:val="0D0D0D"/>
          <w:sz w:val="24"/>
          <w14:textFill>
            <w14:solidFill>
              <w14:srgbClr w14:val="0D0D0D"/>
            </w14:solidFill>
          </w14:textFill>
        </w:rPr>
        <w:t>）</w:t>
      </w:r>
      <w:r>
        <w:rPr>
          <w:rFonts w:ascii="宋体" w:eastAsia="宋体" w:hint="eastAsia"/>
          <w:color w:val="0D0D0D"/>
          <w:sz w:val="24"/>
          <w14:textFill>
            <w14:solidFill>
              <w14:srgbClr w14:val="0D0D0D"/>
            </w14:solidFill>
          </w14:textFill>
        </w:rPr>
        <w:t>等渠道</w:t>
      </w:r>
      <w:r>
        <w:rPr>
          <w:rFonts w:ascii="宋体" w:eastAsia="宋体"/>
          <w:color w:val="0D0D0D"/>
          <w:sz w:val="24"/>
          <w14:textFill>
            <w14:solidFill>
              <w14:srgbClr w14:val="0D0D0D"/>
            </w14:solidFill>
          </w14:textFill>
        </w:rPr>
        <w:t>列入</w:t>
      </w:r>
      <w:r>
        <w:rPr>
          <w:rFonts w:ascii="宋体" w:eastAsia="宋体" w:hint="eastAsia"/>
          <w:color w:val="0D0D0D"/>
          <w:sz w:val="24"/>
          <w14:textFill>
            <w14:solidFill>
              <w14:srgbClr w14:val="0D0D0D"/>
            </w14:solidFill>
          </w14:textFill>
        </w:rPr>
        <w:t>经营异常名录、严重违法</w:t>
      </w:r>
      <w:r>
        <w:rPr>
          <w:rFonts w:ascii="宋体" w:eastAsia="宋体"/>
          <w:color w:val="0D0D0D"/>
          <w:sz w:val="24"/>
          <w14:textFill>
            <w14:solidFill>
              <w14:srgbClr w14:val="0D0D0D"/>
            </w14:solidFill>
          </w14:textFill>
        </w:rPr>
        <w:t>失信企业名单</w:t>
      </w:r>
      <w:r>
        <w:rPr>
          <w:rFonts w:ascii="宋体" w:eastAsia="宋体" w:hint="eastAsia"/>
          <w:color w:val="0D0D0D"/>
          <w:sz w:val="24"/>
          <w14:textFill>
            <w14:solidFill>
              <w14:srgbClr w14:val="0D0D0D"/>
            </w14:solidFill>
          </w14:textFill>
        </w:rPr>
        <w:t>，未被</w:t>
      </w:r>
      <w:r>
        <w:rPr>
          <w:rFonts w:ascii="宋体" w:eastAsia="宋体"/>
          <w:color w:val="0D0D0D"/>
          <w:sz w:val="24"/>
          <w14:textFill>
            <w14:solidFill>
              <w14:srgbClr w14:val="0D0D0D"/>
            </w14:solidFill>
          </w14:textFill>
        </w:rPr>
        <w:t>全国公共资源交易平台（</w:t>
      </w:r>
      <w:r>
        <w:rPr>
          <w:rStyle w:val="63"/>
          <w:rFonts w:ascii="宋体" w:eastAsia="宋体"/>
          <w:color w:val="0D0D0D"/>
          <w:sz w:val="24"/>
          <w14:textFill>
            <w14:solidFill>
              <w14:srgbClr w14:val="0D0D0D"/>
            </w14:solidFill>
          </w14:textFill>
        </w:rPr>
        <w:fldChar w:fldCharType="begin"/>
      </w:r>
      <w:r>
        <w:instrText>HYPERLINK "http://www.ggzy.gov.cn"</w:instrText>
      </w:r>
      <w:r>
        <w:rPr>
          <w:rStyle w:val="63"/>
          <w:rFonts w:ascii="宋体" w:eastAsia="宋体"/>
          <w:color w:val="0D0D0D"/>
          <w:sz w:val="24"/>
          <w14:textFill>
            <w14:solidFill>
              <w14:srgbClr w14:val="0D0D0D"/>
            </w14:solidFill>
          </w14:textFill>
        </w:rPr>
        <w:fldChar w:fldCharType="separate"/>
      </w:r>
      <w:r>
        <w:rPr>
          <w:rStyle w:val="63"/>
          <w:rFonts w:ascii="宋体" w:eastAsia="宋体"/>
          <w:color w:val="0D0D0D"/>
          <w:sz w:val="24"/>
          <w14:textFill>
            <w14:solidFill>
              <w14:srgbClr w14:val="0D0D0D"/>
            </w14:solidFill>
          </w14:textFill>
        </w:rPr>
        <w:t>http://www.ggzy.gov.cn</w:t>
      </w:r>
      <w:r>
        <w:rPr>
          <w:rStyle w:val="63"/>
          <w:rFonts w:ascii="宋体" w:eastAsia="宋体"/>
          <w:color w:val="0D0D0D"/>
          <w:sz w:val="24"/>
          <w14:textFill>
            <w14:solidFill>
              <w14:srgbClr w14:val="0D0D0D"/>
            </w14:solidFill>
          </w14:textFill>
        </w:rPr>
        <w:fldChar w:fldCharType="end"/>
      </w:r>
      <w:r>
        <w:rPr>
          <w:rFonts w:ascii="宋体" w:eastAsia="宋体"/>
          <w:color w:val="0D0D0D"/>
          <w:sz w:val="24"/>
          <w14:textFill>
            <w14:solidFill>
              <w14:srgbClr w14:val="0D0D0D"/>
            </w14:solidFill>
          </w14:textFill>
        </w:rPr>
        <w:t>）</w:t>
      </w:r>
      <w:r>
        <w:rPr>
          <w:rFonts w:ascii="宋体" w:eastAsia="宋体" w:hint="eastAsia"/>
          <w:color w:val="0D0D0D"/>
          <w:sz w:val="24"/>
          <w14:textFill>
            <w14:solidFill>
              <w14:srgbClr w14:val="0D0D0D"/>
            </w14:solidFill>
          </w14:textFill>
        </w:rPr>
        <w:t>等渠道</w:t>
      </w:r>
      <w:r>
        <w:rPr>
          <w:rFonts w:ascii="宋体" w:eastAsia="宋体"/>
          <w:color w:val="0D0D0D"/>
          <w:sz w:val="24"/>
          <w14:textFill>
            <w14:solidFill>
              <w14:srgbClr w14:val="0D0D0D"/>
            </w14:solidFill>
          </w14:textFill>
        </w:rPr>
        <w:t>列入</w:t>
      </w:r>
      <w:r>
        <w:rPr>
          <w:rFonts w:ascii="宋体" w:eastAsia="宋体" w:hint="eastAsia"/>
          <w:color w:val="0D0D0D"/>
          <w:sz w:val="24"/>
          <w14:textFill>
            <w14:solidFill>
              <w14:srgbClr w14:val="0D0D0D"/>
            </w14:solidFill>
          </w14:textFill>
        </w:rPr>
        <w:t>黑名单，否则，可将我方的投标文件按照无效投标文件处理。</w:t>
      </w:r>
    </w:p>
    <w:p>
      <w:pPr>
        <w:keepNext w:val="0"/>
        <w:keepLines w:val="0"/>
        <w:pageBreakBefore w:val="0"/>
        <w:widowControl w:val="0"/>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kern w:val="0"/>
          <w:sz w:val="24"/>
          <w14:textFill>
            <w14:solidFill>
              <w14:srgbClr w14:val="0D0D0D"/>
            </w14:solidFill>
          </w14:textFill>
        </w:rPr>
      </w:pPr>
      <w:r>
        <w:rPr>
          <w:rFonts w:ascii="宋体" w:eastAsia="宋体" w:hint="eastAsia"/>
          <w:color w:val="0D0D0D"/>
          <w:kern w:val="0"/>
          <w:sz w:val="24"/>
          <w14:textFill>
            <w14:solidFill>
              <w14:srgbClr w14:val="0D0D0D"/>
            </w14:solidFill>
          </w14:textFill>
          <w:lang w:val="en-US" w:eastAsia="zh-CN"/>
        </w:rPr>
        <w:t>3、</w:t>
      </w:r>
      <w:r>
        <w:rPr>
          <w:rFonts w:ascii="宋体" w:eastAsia="宋体" w:hint="eastAsia"/>
          <w:color w:val="0D0D0D"/>
          <w:kern w:val="0"/>
          <w:sz w:val="24"/>
          <w14:textFill>
            <w14:solidFill>
              <w14:srgbClr w14:val="0D0D0D"/>
            </w14:solidFill>
          </w14:textFill>
        </w:rPr>
        <w:t>我方承诺参加本次</w:t>
      </w:r>
      <w:r>
        <w:rPr>
          <w:rFonts w:ascii="宋体" w:eastAsia="宋体" w:hint="eastAsia"/>
          <w:color w:val="0D0D0D"/>
          <w:kern w:val="0"/>
          <w:sz w:val="24"/>
          <w14:textFill>
            <w14:solidFill>
              <w14:srgbClr w14:val="0D0D0D"/>
            </w14:solidFill>
          </w14:textFill>
          <w:lang w:eastAsia="zh-CN"/>
        </w:rPr>
        <w:t>招标</w:t>
      </w:r>
      <w:r>
        <w:rPr>
          <w:rFonts w:ascii="宋体" w:eastAsia="宋体" w:hint="eastAsia"/>
          <w:color w:val="0D0D0D"/>
          <w:kern w:val="0"/>
          <w:sz w:val="24"/>
          <w14:textFill>
            <w14:solidFill>
              <w14:srgbClr w14:val="0D0D0D"/>
            </w14:solidFill>
          </w14:textFill>
        </w:rPr>
        <w:t>活动前三年内，在经营活动中没有重大违法记录，否则，可将我方的投标文件按照无效投标文件处理。</w:t>
      </w:r>
    </w:p>
    <w:p>
      <w:pPr>
        <w:keepNext w:val="0"/>
        <w:keepLines w:val="0"/>
        <w:pageBreakBefore w:val="0"/>
        <w:widowControl w:val="0"/>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4、</w:t>
      </w:r>
      <w:r>
        <w:rPr>
          <w:rFonts w:ascii="宋体" w:eastAsia="宋体" w:hint="eastAsia"/>
          <w:color w:val="0D0D0D"/>
          <w:sz w:val="24"/>
          <w14:textFill>
            <w14:solidFill>
              <w14:srgbClr w14:val="0D0D0D"/>
            </w14:solidFill>
          </w14:textFill>
        </w:rPr>
        <w:t>我方承诺按照本项目招标文件和相关技术标准的条件，提供货物及相关服务，并承担因货物质量或服务等引起的一切责任。</w:t>
      </w:r>
    </w:p>
    <w:p>
      <w:pPr>
        <w:keepNext w:val="0"/>
        <w:keepLines w:val="0"/>
        <w:pageBreakBefore w:val="0"/>
        <w:widowControl w:val="0"/>
        <w:tabs>
          <w:tab w:val="left" w:pos="525"/>
          <w:tab w:val="left" w:pos="945"/>
          <w:tab w:val="left" w:pos="5382"/>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5、</w:t>
      </w:r>
      <w:r>
        <w:rPr>
          <w:rFonts w:ascii="宋体" w:eastAsia="宋体" w:hint="eastAsia"/>
          <w:color w:val="0D0D0D"/>
          <w:sz w:val="24"/>
          <w14:textFill>
            <w14:solidFill>
              <w14:srgbClr w14:val="0D0D0D"/>
            </w14:solidFill>
          </w14:textFill>
        </w:rPr>
        <w:t>我方对本项目招标文件（包括修改文件及有关附件）完全理解，并承诺在发生争议时，不会以对招标文件存在误解、不明为由，向你方行使任何法律上的抗辩权。</w:t>
      </w:r>
    </w:p>
    <w:p>
      <w:pPr>
        <w:keepNext w:val="0"/>
        <w:keepLines w:val="0"/>
        <w:pageBreakBefore w:val="0"/>
        <w:widowControl w:val="0"/>
        <w:tabs>
          <w:tab w:val="left" w:pos="525"/>
          <w:tab w:val="left" w:pos="945"/>
          <w:tab w:val="left" w:pos="5382"/>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6、</w:t>
      </w:r>
      <w:r>
        <w:rPr>
          <w:rFonts w:ascii="宋体" w:eastAsia="宋体" w:hint="eastAsia"/>
          <w:color w:val="0D0D0D"/>
          <w:sz w:val="24"/>
          <w14:textFill>
            <w14:solidFill>
              <w14:srgbClr w14:val="0D0D0D"/>
            </w14:solidFill>
          </w14:textFill>
        </w:rPr>
        <w:t>我方投标文件有效期为自开标日起</w:t>
      </w:r>
      <w:r>
        <w:rPr>
          <w:rFonts w:ascii="宋体" w:eastAsia="宋体" w:hint="eastAsia"/>
          <w:color w:val="0D0D0D"/>
          <w:sz w:val="24"/>
          <w:u w:val="single"/>
          <w14:textFill>
            <w14:solidFill>
              <w14:srgbClr w14:val="0D0D0D"/>
            </w14:solidFill>
          </w14:textFill>
        </w:rPr>
        <w:t>60</w:t>
      </w:r>
      <w:r>
        <w:rPr>
          <w:rFonts w:ascii="宋体" w:eastAsia="宋体" w:hint="eastAsia"/>
          <w:color w:val="0D0D0D"/>
          <w:sz w:val="24"/>
          <w14:textFill>
            <w14:solidFill>
              <w14:srgbClr w14:val="0D0D0D"/>
            </w14:solidFill>
          </w14:textFill>
        </w:rPr>
        <w:t>天，若中标，则投标有效期自动延续至合同履行完毕。</w:t>
      </w:r>
    </w:p>
    <w:p>
      <w:pPr>
        <w:keepNext w:val="0"/>
        <w:keepLines w:val="0"/>
        <w:pageBreakBefore w:val="0"/>
        <w:widowControl w:val="0"/>
        <w:tabs>
          <w:tab w:val="left" w:pos="525"/>
          <w:tab w:val="left" w:pos="945"/>
          <w:tab w:val="left" w:pos="5382"/>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7、</w:t>
      </w:r>
      <w:r>
        <w:rPr>
          <w:rFonts w:ascii="宋体" w:eastAsia="宋体" w:hint="eastAsia"/>
          <w:color w:val="0D0D0D"/>
          <w:sz w:val="24"/>
          <w14:textFill>
            <w14:solidFill>
              <w14:srgbClr w14:val="0D0D0D"/>
            </w14:solidFill>
          </w14:textFill>
        </w:rPr>
        <w:t>我方承诺接受招标文件规定的付款方式。</w:t>
      </w:r>
    </w:p>
    <w:p>
      <w:pPr>
        <w:keepNext w:val="0"/>
        <w:keepLines w:val="0"/>
        <w:pageBreakBefore w:val="0"/>
        <w:widowControl w:val="0"/>
        <w:tabs>
          <w:tab w:val="left" w:pos="525"/>
          <w:tab w:val="left" w:pos="945"/>
          <w:tab w:val="left" w:pos="5382"/>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8、</w:t>
      </w:r>
      <w:r>
        <w:rPr>
          <w:rFonts w:ascii="宋体" w:eastAsia="宋体" w:hint="eastAsia"/>
          <w:color w:val="0D0D0D"/>
          <w:sz w:val="24"/>
          <w14:textFill>
            <w14:solidFill>
              <w14:srgbClr w14:val="0D0D0D"/>
            </w14:solidFill>
          </w14:textFill>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keepNext w:val="0"/>
        <w:keepLines w:val="0"/>
        <w:pageBreakBefore w:val="0"/>
        <w:widowControl w:val="0"/>
        <w:tabs>
          <w:tab w:val="left" w:pos="525"/>
          <w:tab w:val="left" w:pos="945"/>
          <w:tab w:val="left" w:pos="5382"/>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9、</w:t>
      </w:r>
      <w:r>
        <w:rPr>
          <w:rFonts w:ascii="宋体" w:eastAsia="宋体" w:hint="eastAsia"/>
          <w:color w:val="0D0D0D"/>
          <w:sz w:val="24"/>
          <w14:textFill>
            <w14:solidFill>
              <w14:srgbClr w14:val="0D0D0D"/>
            </w14:solidFill>
          </w14:textFill>
        </w:rPr>
        <w:t>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pPr>
        <w:keepNext w:val="0"/>
        <w:keepLines w:val="0"/>
        <w:pageBreakBefore w:val="0"/>
        <w:widowControl w:val="0"/>
        <w:tabs>
          <w:tab w:val="left" w:pos="525"/>
          <w:tab w:val="left" w:pos="945"/>
          <w:tab w:val="left" w:pos="5382"/>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10、</w:t>
      </w:r>
      <w:r>
        <w:rPr>
          <w:rFonts w:ascii="宋体" w:eastAsia="宋体" w:hint="eastAsia"/>
          <w:color w:val="0D0D0D"/>
          <w:sz w:val="24"/>
          <w14:textFill>
            <w14:solidFill>
              <w14:srgbClr w14:val="0D0D0D"/>
            </w14:solidFill>
          </w14:textFill>
        </w:rPr>
        <w:t>我方委托授权(姓名：_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pPr>
        <w:keepNext w:val="0"/>
        <w:keepLines w:val="0"/>
        <w:pageBreakBefore w:val="0"/>
        <w:widowControl w:val="0"/>
        <w:tabs>
          <w:tab w:val="left" w:pos="525"/>
          <w:tab w:val="left" w:pos="945"/>
          <w:tab w:val="left" w:pos="5382"/>
        </w:tabs>
        <w:kinsoku/>
        <w:wordWrap/>
        <w:overflowPunct/>
        <w:topLinePunct w:val="0"/>
        <w:autoSpaceDE/>
        <w:autoSpaceDN/>
        <w:bidi w:val="0"/>
        <w:adjustRightInd w:val="0"/>
        <w:snapToGrid w:val="0"/>
        <w:spacing w:line="400" w:lineRule="exact"/>
        <w:ind w:leftChars="200" w:left="420" w:right="0" w:firstLineChars="200" w:firstLine="480"/>
        <w:textAlignment w:val="auto"/>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lang w:val="en-US" w:eastAsia="zh-CN"/>
        </w:rPr>
        <w:t>11、</w:t>
      </w:r>
      <w:r>
        <w:rPr>
          <w:rFonts w:ascii="宋体" w:eastAsia="宋体" w:hint="eastAsia"/>
          <w:color w:val="0D0D0D"/>
          <w:sz w:val="24"/>
          <w14:textFill>
            <w14:solidFill>
              <w14:srgbClr w14:val="0D0D0D"/>
            </w14:solidFill>
          </w14:textFill>
        </w:rPr>
        <w:t>我方承诺将严格遵守相关法律法规，若存在违法违规行为，将承担相应的法律后果。</w:t>
      </w:r>
    </w:p>
    <w:p>
      <w:pPr>
        <w:pageBreakBefore w:val="0"/>
        <w:widowControl w:val="0"/>
        <w:tabs>
          <w:tab w:val="left" w:pos="945"/>
        </w:tabs>
        <w:bidi w:val="0"/>
        <w:adjustRightInd w:val="0"/>
        <w:snapToGrid w:val="0"/>
        <w:spacing w:line="400" w:lineRule="exact"/>
        <w:ind w:left="0" w:right="0" w:firstLineChars="200" w:firstLine="480"/>
        <w:rPr>
          <w:rFonts w:ascii="宋体" w:eastAsia="宋体" w:hint="eastAsia"/>
          <w:color w:val="0D0D0D"/>
          <w:sz w:val="24"/>
          <w14:textFill>
            <w14:solidFill>
              <w14:srgbClr w14:val="0D0D0D"/>
            </w14:solidFill>
          </w14:textFill>
        </w:rPr>
      </w:pPr>
    </w:p>
    <w:p>
      <w:pPr>
        <w:pageBreakBefore w:val="0"/>
        <w:widowControl w:val="0"/>
        <w:tabs>
          <w:tab w:val="left" w:pos="945"/>
        </w:tabs>
        <w:bidi w:val="0"/>
        <w:adjustRightInd w:val="0"/>
        <w:snapToGrid w:val="0"/>
        <w:spacing w:line="400" w:lineRule="exact"/>
        <w:ind w:left="0" w:right="0" w:firstLineChars="200" w:firstLine="480"/>
        <w:rPr>
          <w:rFonts w:ascii="宋体" w:eastAsia="宋体" w:hint="eastAsia"/>
          <w:color w:val="0D0D0D"/>
          <w:sz w:val="24"/>
          <w14:textFill>
            <w14:solidFill>
              <w14:srgbClr w14:val="0D0D0D"/>
            </w14:solidFill>
          </w14:textFill>
        </w:rPr>
      </w:pPr>
    </w:p>
    <w:p>
      <w:pPr>
        <w:pageBreakBefore w:val="0"/>
        <w:widowControl w:val="0"/>
        <w:tabs>
          <w:tab w:val="left" w:pos="945"/>
        </w:tabs>
        <w:bidi w:val="0"/>
        <w:adjustRightInd w:val="0"/>
        <w:snapToGrid w:val="0"/>
        <w:spacing w:line="400" w:lineRule="exact"/>
        <w:ind w:left="0" w:right="0" w:firstLineChars="200" w:firstLine="480"/>
        <w:rPr>
          <w:rFonts w:ascii="宋体" w:eastAsia="宋体" w:hint="eastAsia"/>
          <w:color w:val="0D0D0D"/>
          <w:sz w:val="24"/>
          <w14:textFill>
            <w14:solidFill>
              <w14:srgbClr w14:val="0D0D0D"/>
            </w14:solidFill>
          </w14:textFill>
        </w:rPr>
      </w:pPr>
    </w:p>
    <w:p>
      <w:pPr>
        <w:pageBreakBefore w:val="0"/>
        <w:widowControl w:val="0"/>
        <w:tabs>
          <w:tab w:val="left" w:pos="945"/>
        </w:tabs>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rPr>
        <w:t>法定代表人签字或盖章：</w:t>
      </w:r>
    </w:p>
    <w:p>
      <w:pPr>
        <w:pageBreakBefore w:val="0"/>
        <w:widowControl w:val="0"/>
        <w:tabs>
          <w:tab w:val="left" w:pos="945"/>
        </w:tabs>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rPr>
        <w:t>投标人公章：</w:t>
      </w: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r>
        <w:rPr>
          <w:rFonts w:ascii="宋体" w:eastAsia="宋体" w:hint="eastAsia"/>
          <w:color w:val="0D0D0D"/>
          <w:sz w:val="24"/>
          <w14:textFill>
            <w14:solidFill>
              <w14:srgbClr w14:val="0D0D0D"/>
            </w14:solidFill>
          </w14:textFill>
        </w:rPr>
        <w:t>日期：</w:t>
      </w: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adjustRightInd w:val="0"/>
        <w:snapToGrid w:val="0"/>
        <w:spacing w:line="400" w:lineRule="exact"/>
        <w:ind w:left="0" w:right="0" w:firstLineChars="200" w:firstLine="480"/>
        <w:rPr>
          <w:rFonts w:ascii="宋体" w:eastAsia="宋体"/>
          <w:color w:val="0D0D0D"/>
          <w:sz w:val="24"/>
          <w14:textFill>
            <w14:solidFill>
              <w14:srgbClr w14:val="0D0D0D"/>
            </w14:solidFill>
          </w14:textFill>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rPr>
      </w:pPr>
    </w:p>
    <w:p>
      <w:pPr>
        <w:pageBreakBefore w:val="0"/>
        <w:widowControl w:val="0"/>
        <w:numPr>
          <w:ilvl w:val="0"/>
          <w:numId w:val="3"/>
        </w:numPr>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rPr>
      </w:pPr>
      <w:r>
        <w:rPr>
          <w:rFonts w:ascii="宋体" w:cs="宋体" w:hint="eastAsia"/>
          <w:color w:val="0D0D0D"/>
          <w:sz w:val="28"/>
          <w:szCs w:val="28"/>
          <w14:textFill>
            <w14:solidFill>
              <w14:srgbClr w14:val="0D0D0D"/>
            </w14:solidFill>
          </w14:textFill>
        </w:rPr>
        <w:t>投标人资格声明</w:t>
      </w:r>
    </w:p>
    <w:p>
      <w:pPr>
        <w:pStyle w:val="15"/>
        <w:widowControl w:val="0"/>
        <w:snapToGrid w:val="0"/>
        <w:jc w:val="left"/>
      </w:pP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（1）投标人名称：                            </w:t>
      </w:r>
    </w:p>
    <w:p>
      <w:pPr>
        <w:pageBreakBefore w:val="0"/>
        <w:widowControl w:val="0"/>
        <w:tabs>
          <w:tab w:val="left" w:pos="4320"/>
        </w:tabs>
        <w:bidi w:val="0"/>
        <w:spacing w:line="400" w:lineRule="exact"/>
        <w:ind w:left="0" w:right="0" w:firstLineChars="200" w:firstLine="480"/>
        <w:rPr>
          <w:rFonts w:ascii="宋体" w:cs="宋体" w:hint="eastAsia"/>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（2）地址：                             邮编：                   </w:t>
      </w:r>
    </w:p>
    <w:p>
      <w:pPr>
        <w:pageBreakBefore w:val="0"/>
        <w:widowControl w:val="0"/>
        <w:tabs>
          <w:tab w:val="left" w:pos="4320"/>
        </w:tabs>
        <w:bidi w:val="0"/>
        <w:spacing w:line="400" w:lineRule="exact"/>
        <w:ind w:right="0" w:firstLineChars="400" w:firstLine="96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电话：                                               </w:t>
      </w: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（3）成立和/或注册日期：                         </w:t>
      </w: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（4）单位性质：                                 </w:t>
      </w: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（5）法定代表人或主要负责人：                    </w:t>
      </w: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（6）从业人员数：</w:t>
      </w: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（7）营业收入：                                  </w:t>
      </w: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（8）资产总额：                     </w:t>
      </w: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p>
    <w:p>
      <w:pPr>
        <w:pageBreakBefore w:val="0"/>
        <w:widowControl w:val="0"/>
        <w:bidi w:val="0"/>
        <w:spacing w:line="400" w:lineRule="exact"/>
        <w:ind w:left="0" w:right="0" w:firstLineChars="200" w:firstLine="48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兹证明上述声明是真实的、正确的，并提供了全部能提供的资料和数据，我们同意遵照贵方要求出示有关证明文件。</w:t>
      </w:r>
    </w:p>
    <w:p>
      <w:pPr>
        <w:pageBreakBefore w:val="0"/>
        <w:widowControl w:val="0"/>
        <w:bidi w:val="0"/>
        <w:spacing w:line="400" w:lineRule="exact"/>
        <w:ind w:left="0" w:right="0" w:firstLineChars="1500" w:firstLine="360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投标人公章：                         </w:t>
      </w:r>
    </w:p>
    <w:p>
      <w:pPr>
        <w:pageBreakBefore w:val="0"/>
        <w:widowControl w:val="0"/>
        <w:bidi w:val="0"/>
        <w:spacing w:line="400" w:lineRule="exact"/>
        <w:ind w:left="0" w:right="0" w:firstLineChars="1500" w:firstLine="3600"/>
        <w:rPr>
          <w:rFonts w:ascii="宋体" w:cs="宋体" w:hint="eastAsia"/>
          <w:color w:val="0D0D0D"/>
          <w:sz w:val="24"/>
          <w14:textFill>
            <w14:solidFill>
              <w14:srgbClr w14:val="0D0D0D"/>
            </w14:solidFill>
          </w14:textFill>
        </w:rPr>
      </w:pPr>
      <w:r>
        <w:rPr>
          <w:rFonts w:ascii="宋体" w:cs="宋体" w:hint="eastAsia"/>
          <w:color w:val="0D0D0D"/>
          <w:sz w:val="24"/>
          <w14:textFill>
            <w14:solidFill>
              <w14:srgbClr w14:val="0D0D0D"/>
            </w14:solidFill>
          </w14:textFill>
        </w:rPr>
        <w:t>投标人法定代表人（主要负责人）</w:t>
      </w:r>
    </w:p>
    <w:p>
      <w:pPr>
        <w:pageBreakBefore w:val="0"/>
        <w:widowControl w:val="0"/>
        <w:bidi w:val="0"/>
        <w:spacing w:line="400" w:lineRule="exact"/>
        <w:ind w:left="0" w:right="0" w:firstLineChars="1500" w:firstLine="3600"/>
        <w:rPr>
          <w:rFonts w:ascii="宋体" w:cs="宋体"/>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或委托代理人签字：                          </w:t>
      </w:r>
    </w:p>
    <w:p>
      <w:pPr>
        <w:pageBreakBefore w:val="0"/>
        <w:widowControl w:val="0"/>
        <w:bidi w:val="0"/>
        <w:spacing w:line="400" w:lineRule="exact"/>
        <w:ind w:left="0" w:right="0" w:firstLineChars="200" w:firstLine="480"/>
        <w:jc w:val="center"/>
        <w:rPr>
          <w:rFonts w:ascii="宋体" w:cs="宋体" w:hint="eastAsia"/>
          <w:color w:val="0D0D0D"/>
          <w:sz w:val="24"/>
          <w14:textFill>
            <w14:solidFill>
              <w14:srgbClr w14:val="0D0D0D"/>
            </w14:solidFill>
          </w14:textFill>
        </w:rPr>
      </w:pPr>
    </w:p>
    <w:p>
      <w:pPr>
        <w:pageBreakBefore w:val="0"/>
        <w:widowControl w:val="0"/>
        <w:bidi w:val="0"/>
        <w:spacing w:line="400" w:lineRule="exact"/>
        <w:ind w:left="0" w:right="0" w:firstLineChars="200" w:firstLine="480"/>
        <w:jc w:val="center"/>
        <w:rPr>
          <w:rFonts w:ascii="宋体" w:cs="宋体" w:hint="eastAsia"/>
          <w:color w:val="0D0D0D"/>
          <w:sz w:val="24"/>
          <w14:textFill>
            <w14:solidFill>
              <w14:srgbClr w14:val="0D0D0D"/>
            </w14:solidFill>
          </w14:textFill>
        </w:rPr>
      </w:pPr>
      <w:r>
        <w:rPr>
          <w:rFonts w:ascii="宋体" w:cs="宋体" w:hint="eastAsia"/>
          <w:color w:val="0D0D0D"/>
          <w:sz w:val="24"/>
          <w14:textFill>
            <w14:solidFill>
              <w14:srgbClr w14:val="0D0D0D"/>
            </w14:solidFill>
          </w14:textFill>
        </w:rPr>
        <w:t xml:space="preserve">日    期：   </w:t>
      </w:r>
    </w:p>
    <w:p>
      <w:pPr>
        <w:pageBreakBefore w:val="0"/>
        <w:widowControl w:val="0"/>
        <w:bidi w:val="0"/>
        <w:spacing w:line="400" w:lineRule="exact"/>
        <w:ind w:left="0" w:right="0" w:firstLineChars="200" w:firstLine="480"/>
        <w:jc w:val="center"/>
        <w:rPr>
          <w:rFonts w:ascii="宋体" w:cs="宋体"/>
          <w:color w:val="0D0D0D"/>
          <w:sz w:val="28"/>
          <w14:textFill>
            <w14:solidFill>
              <w14:srgbClr w14:val="0D0D0D"/>
            </w14:solidFill>
          </w14:textFill>
        </w:rPr>
      </w:pPr>
      <w:r>
        <w:rPr>
          <w:rFonts w:ascii="宋体" w:cs="宋体" w:hint="eastAsia"/>
          <w:color w:val="0D0D0D"/>
          <w:sz w:val="24"/>
          <w14:textFill>
            <w14:solidFill>
              <w14:srgbClr w14:val="0D0D0D"/>
            </w14:solidFill>
          </w14:textFill>
        </w:rPr>
        <w:t xml:space="preserve"> 年    月    日</w:t>
      </w: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Style w:val="27"/>
        <w:rPr>
          <w:rFonts w:hint="eastAsia"/>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right="0"/>
        <w:jc w:val="both"/>
        <w:rPr>
          <w:rFonts w:ascii="宋体" w:cs="宋体" w:hint="eastAsia"/>
          <w:color w:val="0D0D0D"/>
          <w:sz w:val="28"/>
          <w:szCs w:val="28"/>
          <w14:textFill>
            <w14:solidFill>
              <w14:srgbClr w14:val="0D0D0D"/>
            </w14:solidFill>
          </w14:textFill>
          <w:lang w:val="en-US" w:eastAsia="zh-CN"/>
        </w:rPr>
      </w:pPr>
    </w:p>
    <w:p>
      <w:pPr>
        <w:pStyle w:val="15"/>
        <w:rPr>
          <w:rFonts w:ascii="宋体" w:cs="宋体" w:hint="eastAsia"/>
          <w:color w:val="0D0D0D"/>
          <w:sz w:val="28"/>
          <w:szCs w:val="28"/>
          <w14:textFill>
            <w14:solidFill>
              <w14:srgbClr w14:val="0D0D0D"/>
            </w14:solidFill>
          </w14:textFill>
          <w:lang w:val="en-US" w:eastAsia="zh-CN"/>
        </w:rPr>
      </w:pPr>
    </w:p>
    <w:p>
      <w:pPr>
        <w:pStyle w:val="15"/>
        <w:rPr>
          <w:rFonts w:ascii="宋体" w:cs="宋体" w:hint="eastAsia"/>
          <w:color w:val="0D0D0D"/>
          <w:sz w:val="28"/>
          <w:szCs w:val="28"/>
          <w14:textFill>
            <w14:solidFill>
              <w14:srgbClr w14:val="0D0D0D"/>
            </w14:solidFill>
          </w14:textFill>
          <w:lang w:val="en-US" w:eastAsia="zh-CN"/>
        </w:rPr>
      </w:pPr>
    </w:p>
    <w:p>
      <w:pPr>
        <w:pageBreakBefore w:val="0"/>
        <w:widowControl w:val="0"/>
        <w:bidi w:val="0"/>
        <w:spacing w:line="400" w:lineRule="exact"/>
        <w:ind w:left="0" w:right="0" w:firstLineChars="200" w:firstLine="560"/>
        <w:jc w:val="center"/>
        <w:rPr>
          <w:rFonts w:ascii="宋体" w:cs="宋体" w:hint="eastAsia"/>
          <w:color w:val="0D0D0D"/>
          <w:sz w:val="28"/>
          <w:szCs w:val="28"/>
          <w14:textFill>
            <w14:solidFill>
              <w14:srgbClr w14:val="0D0D0D"/>
            </w14:solidFill>
          </w14:textFill>
        </w:rPr>
      </w:pPr>
      <w:r>
        <w:rPr>
          <w:rFonts w:ascii="宋体" w:cs="宋体" w:hint="eastAsia"/>
          <w:color w:val="0D0D0D"/>
          <w:sz w:val="28"/>
          <w:szCs w:val="28"/>
          <w14:textFill>
            <w14:solidFill>
              <w14:srgbClr w14:val="0D0D0D"/>
            </w14:solidFill>
          </w14:textFill>
          <w:lang w:val="en-US" w:eastAsia="zh-CN"/>
        </w:rPr>
        <w:t>五</w:t>
      </w:r>
      <w:r>
        <w:rPr>
          <w:rFonts w:ascii="宋体" w:cs="宋体" w:hint="eastAsia"/>
          <w:color w:val="0D0D0D"/>
          <w:sz w:val="28"/>
          <w:szCs w:val="28"/>
          <w14:textFill>
            <w14:solidFill>
              <w14:srgbClr w14:val="0D0D0D"/>
            </w14:solidFill>
          </w14:textFill>
        </w:rPr>
        <w:t>、报价函格式</w:t>
      </w:r>
    </w:p>
    <w:p>
      <w:pPr>
        <w:pageBreakBefore w:val="0"/>
        <w:widowControl w:val="0"/>
        <w:bidi w:val="0"/>
        <w:spacing w:line="400" w:lineRule="exact"/>
        <w:ind w:left="0" w:right="0" w:firstLineChars="200" w:firstLine="420"/>
        <w:rPr>
          <w:color w:val="0D0D0D"/>
          <w14:textFill>
            <w14:solidFill>
              <w14:srgbClr w14:val="0D0D0D"/>
            </w14:solidFill>
          </w14:textFill>
        </w:rPr>
      </w:pPr>
    </w:p>
    <w:p>
      <w:pPr>
        <w:pStyle w:val="205"/>
        <w:pageBreakBefore w:val="0"/>
        <w:widowControl w:val="0"/>
        <w:bidi w:val="0"/>
        <w:spacing w:before="0" w:after="0" w:line="400" w:lineRule="exact"/>
        <w:ind w:left="0" w:right="0" w:firstLineChars="200" w:firstLine="480"/>
        <w:rPr>
          <w:rFonts w:ascii="宋体" w:eastAsia="宋体"/>
          <w:color w:val="000000"/>
          <w:kern w:val="2"/>
          <w:szCs w:val="21"/>
          <w:u w:val="single"/>
          <w14:textFill>
            <w14:solidFill>
              <w14:srgbClr w14:val="000000"/>
            </w14:solidFill>
          </w14:textFill>
        </w:rPr>
      </w:pPr>
      <w:r>
        <w:rPr>
          <w:rFonts w:ascii="宋体" w:eastAsia="宋体" w:hint="eastAsia"/>
          <w:color w:val="000000"/>
          <w:kern w:val="2"/>
          <w:szCs w:val="21"/>
          <w14:textFill>
            <w14:solidFill>
              <w14:srgbClr w14:val="000000"/>
            </w14:solidFill>
          </w14:textFill>
        </w:rPr>
        <w:t>致：</w:t>
      </w:r>
      <w:r>
        <w:rPr>
          <w:rFonts w:ascii="宋体" w:eastAsia="宋体" w:hint="eastAsia"/>
          <w:color w:val="000000"/>
          <w:kern w:val="2"/>
          <w:szCs w:val="21"/>
          <w:u w:val="single"/>
          <w14:textFill>
            <w14:solidFill>
              <w14:srgbClr w14:val="000000"/>
            </w14:solidFill>
          </w14:textFill>
        </w:rPr>
        <w:t xml:space="preserve"> （</w:t>
      </w:r>
      <w:r>
        <w:rPr>
          <w:rFonts w:ascii="宋体" w:eastAsia="宋体" w:hint="eastAsia"/>
          <w:color w:val="000000"/>
          <w:kern w:val="2"/>
          <w:szCs w:val="21"/>
          <w:u w:val="single"/>
          <w14:textFill>
            <w14:solidFill>
              <w14:srgbClr w14:val="000000"/>
            </w14:solidFill>
          </w14:textFill>
          <w:lang w:eastAsia="zh-CN"/>
        </w:rPr>
        <w:t>招标</w:t>
      </w:r>
      <w:r>
        <w:rPr>
          <w:rFonts w:ascii="宋体" w:eastAsia="宋体" w:hint="eastAsia"/>
          <w:color w:val="000000"/>
          <w:kern w:val="2"/>
          <w:szCs w:val="21"/>
          <w:u w:val="single"/>
          <w14:textFill>
            <w14:solidFill>
              <w14:srgbClr w14:val="000000"/>
            </w14:solidFill>
          </w14:textFill>
        </w:rPr>
        <w:t xml:space="preserve">人）   </w:t>
      </w:r>
    </w:p>
    <w:p>
      <w:pPr>
        <w:pageBreakBefore w:val="0"/>
        <w:widowControl w:val="0"/>
        <w:bidi w:val="0"/>
        <w:adjustRightInd w:val="0"/>
        <w:spacing w:line="400" w:lineRule="exact"/>
        <w:ind w:left="0" w:right="0" w:firstLineChars="200" w:firstLine="480"/>
        <w:textAlignment w:val="baseline"/>
        <w:rPr>
          <w:rFonts w:ascii="宋体"/>
          <w:color w:val="000000"/>
          <w:sz w:val="24"/>
        </w:rPr>
      </w:pPr>
      <w:r>
        <w:rPr>
          <w:rFonts w:ascii="宋体" w:hint="eastAsia"/>
          <w:color w:val="000000"/>
          <w:sz w:val="24"/>
        </w:rPr>
        <w:t>我们收到贵单位</w:t>
      </w:r>
      <w:r>
        <w:rPr>
          <w:rFonts w:ascii="宋体" w:hint="eastAsia"/>
          <w:color w:val="000000"/>
          <w:sz w:val="24"/>
          <w:u w:val="single"/>
        </w:rPr>
        <w:t xml:space="preserve"> 　　　　　　　　　　　</w:t>
      </w:r>
      <w:r>
        <w:rPr>
          <w:rFonts w:ascii="宋体" w:hint="eastAsia"/>
          <w:color w:val="000000"/>
          <w:sz w:val="24"/>
        </w:rPr>
        <w:t>项目招标文件，经仔细阅读和研究，我们决定参加投标。</w:t>
      </w:r>
    </w:p>
    <w:p>
      <w:pPr>
        <w:pageBreakBefore w:val="0"/>
        <w:widowControl w:val="0"/>
        <w:bidi w:val="0"/>
        <w:spacing w:line="400" w:lineRule="exact"/>
        <w:ind w:left="0" w:right="0" w:firstLineChars="200" w:firstLine="480"/>
        <w:rPr>
          <w:rFonts w:ascii="宋体" w:eastAsia="宋体"/>
          <w:color w:val="262626"/>
          <w:sz w:val="24"/>
          <w:u w:val="single"/>
          <w14:textFill>
            <w14:solidFill>
              <w14:srgbClr w14:val="262626"/>
            </w14:solidFill>
          </w14:textFill>
        </w:rPr>
      </w:pPr>
      <w:r>
        <w:rPr>
          <w:rFonts w:ascii="宋体" w:eastAsia="宋体" w:hint="eastAsia"/>
          <w:color w:val="262626"/>
          <w:sz w:val="24"/>
          <w14:textFill>
            <w14:solidFill>
              <w14:srgbClr w14:val="262626"/>
            </w14:solidFill>
          </w14:textFill>
        </w:rPr>
        <w:t>1、根据已收到的：</w:t>
      </w:r>
      <w:r>
        <w:rPr>
          <w:rFonts w:ascii="宋体" w:eastAsia="宋体" w:hint="eastAsia"/>
          <w:color w:val="262626"/>
          <w:sz w:val="24"/>
          <w:u w:val="single"/>
          <w14:textFill>
            <w14:solidFill>
              <w14:srgbClr w14:val="262626"/>
            </w14:solidFill>
          </w14:textFill>
        </w:rPr>
        <w:t>　　　　　　</w:t>
      </w:r>
      <w:r>
        <w:rPr>
          <w:rFonts w:ascii="宋体" w:eastAsia="宋体" w:hint="eastAsia"/>
          <w:color w:val="262626"/>
          <w:sz w:val="24"/>
          <w14:textFill>
            <w14:solidFill>
              <w14:srgbClr w14:val="262626"/>
            </w14:solidFill>
          </w14:textFill>
        </w:rPr>
        <w:t>招标文件（含答疑），我单位经考察和研究招标文件后，愿意以</w:t>
      </w:r>
      <w:r>
        <w:rPr>
          <w:rFonts w:hint="eastAsia"/>
          <w:color w:val="262626"/>
          <w:sz w:val="24"/>
          <w14:textFill>
            <w14:solidFill>
              <w14:srgbClr w14:val="262626"/>
            </w14:solidFill>
          </w14:textFill>
          <w:lang w:val="en-US" w:eastAsia="zh-CN"/>
        </w:rPr>
        <w:t>单价：</w:t>
      </w:r>
      <w:r>
        <w:rPr>
          <w:rFonts w:hint="eastAsia"/>
          <w:color w:val="262626"/>
          <w:sz w:val="24"/>
          <w:u w:val="single"/>
          <w14:textFill>
            <w14:solidFill>
              <w14:srgbClr w14:val="262626"/>
            </w14:solidFill>
          </w14:textFill>
          <w:lang w:val="en-US" w:eastAsia="zh-CN"/>
        </w:rPr>
        <w:t xml:space="preserve">        </w:t>
      </w:r>
      <w:r>
        <w:rPr>
          <w:rFonts w:hint="eastAsia"/>
          <w:color w:val="262626"/>
          <w:sz w:val="24"/>
          <w14:textFill>
            <w14:solidFill>
              <w14:srgbClr w14:val="262626"/>
            </w14:solidFill>
          </w14:textFill>
          <w:lang w:val="en-US" w:eastAsia="zh-CN"/>
        </w:rPr>
        <w:t xml:space="preserve"> </w:t>
      </w:r>
      <w:r>
        <w:rPr>
          <w:rFonts w:hint="eastAsia"/>
          <w:color w:val="262626"/>
          <w:sz w:val="24"/>
          <w14:textFill>
            <w14:solidFill>
              <w14:srgbClr w14:val="262626"/>
            </w14:solidFill>
          </w14:textFill>
        </w:rPr>
        <w:t>元/</w:t>
      </w:r>
      <w:r>
        <w:rPr>
          <w:rFonts w:hint="eastAsia"/>
          <w:color w:val="262626"/>
          <w:sz w:val="24"/>
          <w14:textFill>
            <w14:solidFill>
              <w14:srgbClr w14:val="262626"/>
            </w14:solidFill>
          </w14:textFill>
          <w:lang w:val="en-US" w:eastAsia="zh-CN"/>
        </w:rPr>
        <w:t>吨，数量暂按300吨计，合价</w:t>
      </w:r>
      <w:r>
        <w:rPr>
          <w:rFonts w:hint="eastAsia"/>
          <w:color w:val="262626"/>
          <w:sz w:val="24"/>
          <w:u w:val="single"/>
          <w14:textFill>
            <w14:solidFill>
              <w14:srgbClr w14:val="262626"/>
            </w14:solidFill>
          </w14:textFill>
          <w:lang w:val="en-US" w:eastAsia="zh-CN"/>
        </w:rPr>
        <w:t xml:space="preserve">        </w:t>
      </w:r>
      <w:r>
        <w:rPr>
          <w:rFonts w:hint="eastAsia"/>
          <w:color w:val="262626"/>
          <w:sz w:val="24"/>
          <w14:textFill>
            <w14:solidFill>
              <w14:srgbClr w14:val="262626"/>
            </w14:solidFill>
          </w14:textFill>
          <w:lang w:val="en-US" w:eastAsia="zh-CN"/>
        </w:rPr>
        <w:t xml:space="preserve"> </w:t>
      </w:r>
      <w:r>
        <w:rPr>
          <w:rFonts w:hint="eastAsia"/>
          <w:color w:val="262626"/>
          <w:sz w:val="24"/>
          <w14:textFill>
            <w14:solidFill>
              <w14:srgbClr w14:val="262626"/>
            </w14:solidFill>
          </w14:textFill>
        </w:rPr>
        <w:t>元的投标报价</w:t>
      </w:r>
      <w:r>
        <w:rPr>
          <w:rFonts w:ascii="宋体" w:eastAsia="宋体" w:hint="eastAsia"/>
          <w:color w:val="262626"/>
          <w:sz w:val="24"/>
          <w14:textFill>
            <w14:solidFill>
              <w14:srgbClr w14:val="262626"/>
            </w14:solidFill>
          </w14:textFill>
        </w:rPr>
        <w:t>，按招标文件的要求承接该项目。</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color w:val="000000"/>
          <w:sz w:val="24"/>
        </w:rPr>
        <w:t>2</w:t>
      </w:r>
      <w:r>
        <w:rPr>
          <w:rFonts w:ascii="宋体" w:hint="eastAsia"/>
          <w:color w:val="000000"/>
          <w:sz w:val="24"/>
        </w:rPr>
        <w:t>、如果我们的投标书被接受，我们将严格履行招标文件中规定的每一项要求，按期、按质、</w:t>
      </w:r>
      <w:r>
        <w:rPr>
          <w:rFonts w:ascii="宋体" w:hint="eastAsia"/>
          <w:color w:val="000000"/>
          <w:sz w:val="24"/>
          <w:highlight w:val="auto"/>
        </w:rPr>
        <w:t>按量履行合同的义务。</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color w:val="000000"/>
          <w:sz w:val="24"/>
          <w:highlight w:val="auto"/>
        </w:rPr>
        <w:t>3</w:t>
      </w:r>
      <w:r>
        <w:rPr>
          <w:rFonts w:ascii="宋体" w:hint="eastAsia"/>
          <w:color w:val="000000"/>
          <w:sz w:val="24"/>
          <w:highlight w:val="auto"/>
        </w:rPr>
        <w:t>、我们同意按招标文件中的规定，本投标书的有效期限为开标后</w:t>
      </w:r>
      <w:r>
        <w:rPr>
          <w:rFonts w:ascii="宋体" w:hint="eastAsia"/>
          <w:color w:val="000000"/>
          <w:sz w:val="24"/>
          <w:u w:val="single"/>
          <w:highlight w:val="auto"/>
        </w:rPr>
        <w:t xml:space="preserve"> 60 </w:t>
      </w:r>
      <w:r>
        <w:rPr>
          <w:rFonts w:ascii="宋体" w:hint="eastAsia"/>
          <w:color w:val="000000"/>
          <w:sz w:val="24"/>
          <w:highlight w:val="auto"/>
        </w:rPr>
        <w:t>天。</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color w:val="000000"/>
          <w:sz w:val="24"/>
          <w:highlight w:val="auto"/>
        </w:rPr>
        <w:t>4</w:t>
      </w:r>
      <w:r>
        <w:rPr>
          <w:rFonts w:ascii="宋体" w:hint="eastAsia"/>
          <w:color w:val="000000"/>
          <w:sz w:val="24"/>
          <w:highlight w:val="auto"/>
        </w:rPr>
        <w:t>、我们愿意提供招标方在招标文件中要求的所有资料。</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color w:val="000000"/>
          <w:sz w:val="24"/>
          <w:highlight w:val="auto"/>
        </w:rPr>
        <w:t>5</w:t>
      </w:r>
      <w:r>
        <w:rPr>
          <w:rFonts w:ascii="宋体" w:hint="eastAsia"/>
          <w:color w:val="000000"/>
          <w:sz w:val="24"/>
          <w:highlight w:val="auto"/>
        </w:rPr>
        <w:t>、我们认为你们有权决定中标者，还认为你们有权接受或拒绝所有的投标者。</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color w:val="000000"/>
          <w:sz w:val="24"/>
          <w:highlight w:val="auto"/>
        </w:rPr>
        <w:t>6</w:t>
      </w:r>
      <w:r>
        <w:rPr>
          <w:rFonts w:ascii="宋体" w:hint="eastAsia"/>
          <w:color w:val="000000"/>
          <w:sz w:val="24"/>
          <w:highlight w:val="auto"/>
        </w:rPr>
        <w:t>、</w:t>
      </w:r>
      <w:r>
        <w:rPr>
          <w:color w:val="000000"/>
          <w:sz w:val="24"/>
          <w:szCs w:val="24"/>
          <w:highlight w:val="auto"/>
        </w:rPr>
        <w:t>我们完全理解贵方不一定要接受最低报价的投标或收到的任何投标。</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color w:val="000000"/>
          <w:sz w:val="24"/>
          <w:highlight w:val="auto"/>
        </w:rPr>
        <w:t>7</w:t>
      </w:r>
      <w:r>
        <w:rPr>
          <w:rFonts w:ascii="宋体" w:hint="eastAsia"/>
          <w:color w:val="000000"/>
          <w:sz w:val="24"/>
          <w:highlight w:val="auto"/>
        </w:rPr>
        <w:t>、我们承诺该项投标在开标后的全过程中保持有效，不作任何更改和变动。</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color w:val="000000"/>
          <w:sz w:val="24"/>
          <w:highlight w:val="auto"/>
        </w:rPr>
        <w:t>8</w:t>
      </w:r>
      <w:r>
        <w:rPr>
          <w:rFonts w:ascii="宋体" w:hint="eastAsia"/>
          <w:color w:val="000000"/>
          <w:sz w:val="24"/>
          <w:highlight w:val="auto"/>
        </w:rPr>
        <w:t>、我们愿意按招标文件的规定交纳</w:t>
      </w:r>
      <w:r>
        <w:rPr>
          <w:rFonts w:ascii="宋体" w:hint="eastAsia"/>
          <w:color w:val="000000"/>
          <w:sz w:val="24"/>
          <w:u w:val="single"/>
          <w:highlight w:val="auto"/>
        </w:rPr>
        <w:t xml:space="preserve"> / </w:t>
      </w:r>
      <w:r>
        <w:rPr>
          <w:rFonts w:ascii="宋体" w:hint="eastAsia"/>
          <w:color w:val="000000"/>
          <w:sz w:val="24"/>
          <w:highlight w:val="auto"/>
        </w:rPr>
        <w:t>元的投标保证金；</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hint="eastAsia"/>
          <w:color w:val="000000"/>
          <w:sz w:val="24"/>
          <w:highlight w:val="auto"/>
        </w:rPr>
        <w:t>9、如果我们中标，我们愿意在签订合同时按</w:t>
      </w:r>
      <w:r>
        <w:rPr>
          <w:rFonts w:ascii="宋体" w:hint="eastAsia"/>
          <w:color w:val="000000"/>
          <w:sz w:val="24"/>
          <w:u w:val="single"/>
          <w:highlight w:val="auto"/>
        </w:rPr>
        <w:t>合同金额的10</w:t>
      </w:r>
      <w:r>
        <w:rPr>
          <w:rFonts w:ascii="宋体"/>
          <w:color w:val="000000"/>
          <w:sz w:val="24"/>
          <w:u w:val="single"/>
          <w:highlight w:val="auto"/>
        </w:rPr>
        <w:t>%</w:t>
      </w:r>
      <w:r>
        <w:rPr>
          <w:rFonts w:ascii="宋体" w:hint="eastAsia"/>
          <w:color w:val="000000"/>
          <w:sz w:val="24"/>
          <w:highlight w:val="auto"/>
        </w:rPr>
        <w:t>支付履约保证金；</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color w:val="000000"/>
          <w:sz w:val="24"/>
          <w:highlight w:val="auto"/>
        </w:rPr>
        <w:t>1</w:t>
      </w:r>
      <w:r>
        <w:rPr>
          <w:rFonts w:ascii="宋体" w:hint="eastAsia"/>
          <w:color w:val="000000"/>
          <w:sz w:val="24"/>
          <w:highlight w:val="auto"/>
        </w:rPr>
        <w:t>0、综合说明：</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hint="eastAsia"/>
          <w:color w:val="000000"/>
          <w:sz w:val="24"/>
          <w:highlight w:val="auto"/>
        </w:rPr>
        <w:t>（</w:t>
      </w:r>
      <w:r>
        <w:rPr>
          <w:rFonts w:ascii="宋体"/>
          <w:color w:val="000000"/>
          <w:sz w:val="24"/>
          <w:highlight w:val="auto"/>
        </w:rPr>
        <w:t>1</w:t>
      </w:r>
      <w:r>
        <w:rPr>
          <w:rFonts w:ascii="宋体" w:hint="eastAsia"/>
          <w:color w:val="000000"/>
          <w:sz w:val="24"/>
          <w:highlight w:val="auto"/>
        </w:rPr>
        <w:t>）伴随服务及配合措施；</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hint="eastAsia"/>
          <w:color w:val="000000"/>
          <w:sz w:val="24"/>
          <w:highlight w:val="auto"/>
        </w:rPr>
        <w:t>（</w:t>
      </w:r>
      <w:r>
        <w:rPr>
          <w:rFonts w:ascii="宋体"/>
          <w:color w:val="000000"/>
          <w:sz w:val="24"/>
          <w:highlight w:val="auto"/>
        </w:rPr>
        <w:t>2</w:t>
      </w:r>
      <w:r>
        <w:rPr>
          <w:rFonts w:ascii="宋体" w:hint="eastAsia"/>
          <w:color w:val="000000"/>
          <w:sz w:val="24"/>
          <w:highlight w:val="auto"/>
        </w:rPr>
        <w:t>）要求甲方提供的配合；</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hint="eastAsia"/>
          <w:color w:val="000000"/>
          <w:sz w:val="24"/>
          <w:highlight w:val="auto"/>
        </w:rPr>
        <w:t>（</w:t>
      </w:r>
      <w:r>
        <w:rPr>
          <w:rFonts w:ascii="宋体"/>
          <w:color w:val="000000"/>
          <w:sz w:val="24"/>
          <w:highlight w:val="auto"/>
        </w:rPr>
        <w:t>3</w:t>
      </w:r>
      <w:r>
        <w:rPr>
          <w:rFonts w:ascii="宋体" w:hint="eastAsia"/>
          <w:color w:val="000000"/>
          <w:sz w:val="24"/>
          <w:highlight w:val="auto"/>
        </w:rPr>
        <w:t>）对招标文件有不同意见的偏离说明；</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hint="eastAsia"/>
          <w:color w:val="000000"/>
          <w:sz w:val="24"/>
          <w:highlight w:val="auto"/>
        </w:rPr>
        <w:t>（</w:t>
      </w:r>
      <w:r>
        <w:rPr>
          <w:rFonts w:ascii="宋体"/>
          <w:color w:val="000000"/>
          <w:sz w:val="24"/>
          <w:highlight w:val="auto"/>
        </w:rPr>
        <w:t>4</w:t>
      </w:r>
      <w:r>
        <w:rPr>
          <w:rFonts w:ascii="宋体" w:hint="eastAsia"/>
          <w:color w:val="000000"/>
          <w:sz w:val="24"/>
          <w:highlight w:val="auto"/>
        </w:rPr>
        <w:t>）其它说明。</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hint="eastAsia"/>
          <w:color w:val="000000"/>
          <w:sz w:val="24"/>
          <w:highlight w:val="auto"/>
        </w:rPr>
        <w:t>所有有关标书的函电，请按下列地址联系：</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hint="eastAsia"/>
          <w:color w:val="000000"/>
          <w:sz w:val="24"/>
          <w:highlight w:val="auto"/>
        </w:rPr>
        <w:t>单位：                         联系人：</w:t>
      </w:r>
    </w:p>
    <w:p>
      <w:pPr>
        <w:pageBreakBefore w:val="0"/>
        <w:widowControl w:val="0"/>
        <w:bidi w:val="0"/>
        <w:adjustRightInd w:val="0"/>
        <w:spacing w:line="400" w:lineRule="exact"/>
        <w:ind w:left="0" w:right="0" w:firstLineChars="200" w:firstLine="480"/>
        <w:textAlignment w:val="baseline"/>
        <w:rPr>
          <w:rFonts w:ascii="宋体"/>
          <w:color w:val="000000"/>
          <w:sz w:val="24"/>
          <w:highlight w:val="auto"/>
        </w:rPr>
      </w:pPr>
      <w:r>
        <w:rPr>
          <w:rFonts w:ascii="宋体" w:hint="eastAsia"/>
          <w:color w:val="000000"/>
          <w:sz w:val="24"/>
          <w:highlight w:val="auto"/>
        </w:rPr>
        <w:t>地址：                         邮政编码：</w:t>
      </w:r>
    </w:p>
    <w:p>
      <w:pPr>
        <w:pageBreakBefore w:val="0"/>
        <w:widowControl w:val="0"/>
        <w:bidi w:val="0"/>
        <w:adjustRightInd w:val="0"/>
        <w:spacing w:line="400" w:lineRule="exact"/>
        <w:ind w:left="0" w:right="0" w:firstLineChars="200" w:firstLine="480"/>
        <w:textAlignment w:val="baseline"/>
        <w:rPr>
          <w:rFonts w:ascii="宋体"/>
          <w:color w:val="000000"/>
          <w:sz w:val="24"/>
        </w:rPr>
      </w:pPr>
      <w:r>
        <w:rPr>
          <w:rFonts w:ascii="宋体" w:hint="eastAsia"/>
          <w:color w:val="000000"/>
          <w:sz w:val="24"/>
        </w:rPr>
        <w:t>联系电话：                     传真：</w:t>
      </w:r>
    </w:p>
    <w:p>
      <w:pPr>
        <w:pageBreakBefore w:val="0"/>
        <w:widowControl w:val="0"/>
        <w:bidi w:val="0"/>
        <w:adjustRightInd w:val="0"/>
        <w:spacing w:line="400" w:lineRule="exact"/>
        <w:ind w:left="0" w:right="0" w:firstLineChars="200" w:firstLine="480"/>
        <w:textAlignment w:val="baseline"/>
        <w:rPr>
          <w:rFonts w:ascii="宋体"/>
          <w:color w:val="000000"/>
          <w:sz w:val="24"/>
        </w:rPr>
      </w:pPr>
    </w:p>
    <w:p>
      <w:pPr>
        <w:pageBreakBefore w:val="0"/>
        <w:widowControl w:val="0"/>
        <w:bidi w:val="0"/>
        <w:adjustRightInd w:val="0"/>
        <w:spacing w:line="400" w:lineRule="exact"/>
        <w:ind w:left="0" w:right="0" w:firstLineChars="200" w:firstLine="480"/>
        <w:textAlignment w:val="baseline"/>
        <w:rPr>
          <w:rFonts w:ascii="宋体"/>
          <w:color w:val="000000"/>
          <w:sz w:val="24"/>
        </w:rPr>
      </w:pPr>
      <w:r>
        <w:rPr>
          <w:rFonts w:ascii="宋体" w:hint="eastAsia"/>
          <w:color w:val="000000"/>
          <w:sz w:val="24"/>
        </w:rPr>
        <w:t>投标单位：（单位盖章）</w:t>
      </w:r>
    </w:p>
    <w:p>
      <w:pPr>
        <w:pageBreakBefore w:val="0"/>
        <w:widowControl w:val="0"/>
        <w:bidi w:val="0"/>
        <w:adjustRightInd w:val="0"/>
        <w:spacing w:line="400" w:lineRule="exact"/>
        <w:ind w:left="0" w:right="0" w:firstLineChars="200" w:firstLine="480"/>
        <w:textAlignment w:val="baseline"/>
        <w:rPr>
          <w:rFonts w:ascii="宋体"/>
          <w:color w:val="000000"/>
          <w:sz w:val="24"/>
        </w:rPr>
      </w:pPr>
    </w:p>
    <w:p>
      <w:pPr>
        <w:pageBreakBefore w:val="0"/>
        <w:widowControl w:val="0"/>
        <w:bidi w:val="0"/>
        <w:adjustRightInd w:val="0"/>
        <w:spacing w:line="400" w:lineRule="exact"/>
        <w:ind w:left="0" w:right="0" w:firstLineChars="200" w:firstLine="480"/>
        <w:textAlignment w:val="baseline"/>
        <w:rPr>
          <w:rFonts w:ascii="宋体"/>
          <w:color w:val="000000"/>
          <w:sz w:val="24"/>
        </w:rPr>
      </w:pPr>
      <w:r>
        <w:rPr>
          <w:rFonts w:ascii="宋体" w:hint="eastAsia"/>
          <w:color w:val="000000"/>
          <w:sz w:val="24"/>
        </w:rPr>
        <w:t>法定代表人或授权代理人（签字或盖章）：</w:t>
      </w:r>
    </w:p>
    <w:p>
      <w:pPr>
        <w:pageBreakBefore w:val="0"/>
        <w:widowControl w:val="0"/>
        <w:bidi w:val="0"/>
        <w:adjustRightInd w:val="0"/>
        <w:spacing w:line="400" w:lineRule="exact"/>
        <w:ind w:left="0" w:right="0" w:firstLineChars="200" w:firstLine="480"/>
        <w:textAlignment w:val="baseline"/>
        <w:rPr>
          <w:rFonts w:ascii="宋体"/>
          <w:color w:val="000000"/>
          <w:sz w:val="24"/>
        </w:rPr>
      </w:pPr>
    </w:p>
    <w:p>
      <w:pPr>
        <w:pageBreakBefore w:val="0"/>
        <w:widowControl w:val="0"/>
        <w:bidi w:val="0"/>
        <w:adjustRightInd w:val="0"/>
        <w:spacing w:line="400" w:lineRule="exact"/>
        <w:ind w:left="0" w:right="0" w:firstLineChars="200" w:firstLine="480"/>
        <w:textAlignment w:val="baseline"/>
        <w:rPr>
          <w:rFonts w:ascii="宋体"/>
          <w:color w:val="0D0D0D"/>
          <w:sz w:val="32"/>
          <w:szCs w:val="32"/>
          <w14:textFill>
            <w14:solidFill>
              <w14:srgbClr w14:val="0D0D0D"/>
            </w14:solidFill>
          </w14:textFill>
        </w:rPr>
      </w:pPr>
      <w:r>
        <w:rPr>
          <w:rFonts w:ascii="宋体" w:hint="eastAsia"/>
          <w:color w:val="000000"/>
          <w:sz w:val="24"/>
        </w:rPr>
        <w:t xml:space="preserve">年 月 </w:t>
      </w:r>
      <w:r>
        <w:rPr>
          <w:rFonts w:ascii="宋体" w:hint="eastAsia"/>
          <w:color w:val="000000"/>
          <w:sz w:val="24"/>
          <w:lang w:val="en-US" w:eastAsia="zh-CN"/>
        </w:rPr>
        <w:t>日</w:t>
      </w:r>
      <w:bookmarkEnd w:id="146"/>
      <w:bookmarkEnd w:id="147"/>
      <w:bookmarkEnd w:id="148"/>
      <w:bookmarkEnd w:id="149"/>
      <w:bookmarkEnd w:id="150"/>
    </w:p>
    <w:sectPr>
      <w:footerReference w:type="default" r:id="rId5"/>
      <w:footerReference w:type="first" r:id="rId6"/>
      <w:pgSz w:w="11906" w:h="16838"/>
      <w:pgMar w:top="1440" w:right="1080" w:bottom="1440" w:left="1080" w:header="851" w:footer="907" w:gutter="0"/>
      <w:pgNumType w:start="2"/>
      <w:titlePg/>
      <w:docGrid w:type="lines" w:linePitch="290"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7A"/>
    <w:family w:val="auto"/>
    <w:pitch w:val="variable"/>
    <w:sig w:usb0="00000003" w:usb1="288F0000" w:usb2="00000006" w:usb3="00000000" w:csb0="00040001" w:csb1="00000000"/>
  </w:font>
  <w:font w:name="??">
    <w:altName w:val="Times New Roman"/>
    <w:panose1 w:val="00000000000000000000"/>
    <w:charset w:val="00"/>
    <w:family w:val="auto"/>
    <w:pitch w:val="variable"/>
    <w:sig w:usb0="00000000" w:usb1="00000000" w:usb2="00000000" w:usb3="00000000" w:csb0="00000001" w:csb1="00000000"/>
  </w:font>
  <w:font w:name="楷体_GB2312">
    <w:altName w:val="楷体"/>
    <w:panose1 w:val="00000000000000000000"/>
    <w:charset w:val="86"/>
    <w:family w:val="modern"/>
    <w:pitch w:val="variable"/>
    <w:sig w:usb0="00000000" w:usb1="00000000" w:usb2="00000000" w:usb3="00000000" w:csb0="00040000" w:csb1="00000000"/>
  </w:font>
  <w:font w:name="Times New Roman">
    <w:panose1 w:val="02020603050405020304"/>
    <w:charset w:val="86"/>
    <w:family w:val="auto"/>
    <w:pitch w:val="variable"/>
    <w:sig w:usb0="E0002AFF" w:usb1="C0007841" w:usb2="00000009" w:usb3="00000000" w:csb0="400001FF" w:csb1="FFFF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 w:name="仿宋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2000019F" w:csb1="00000000"/>
  </w:font>
  <w:font w:name="Courier New">
    <w:panose1 w:val="02070309020205020404"/>
    <w:charset w:val="01"/>
    <w:family w:val="modern"/>
    <w:pitch w:val="variable"/>
    <w:sig w:usb0="E0002AFF" w:usb1="C0007843" w:usb2="00000009" w:usb3="00000000" w:csb0="400001FF" w:csb1="FFFF0000"/>
  </w:font>
  <w:font w:name="ˎ̥">
    <w:altName w:val="Times New Roman"/>
    <w:panose1 w:val="00000000000000000000"/>
    <w:charset w:val="00"/>
    <w:family w:val="roman"/>
    <w:pitch w:val="variable"/>
    <w:sig w:usb0="00000000" w:usb1="00000000" w:usb2="00000000" w:usb3="00000000" w:csb0="00040001" w:csb1="00000000"/>
  </w:font>
  <w:font w:name="等线 Light">
    <w:altName w:val="宋体"/>
    <w:panose1 w:val="02010600030101010101"/>
    <w:charset w:val="86"/>
    <w:family w:val="auto"/>
    <w:pitch w:val="variable"/>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Museo Sans For Dell">
    <w:altName w:val="宋体"/>
    <w:panose1 w:val="00000000000000000000"/>
    <w:charset w:val="86"/>
    <w:family w:val="roman"/>
    <w:pitch w:val="variable"/>
    <w:sig w:usb0="00000000" w:usb1="00000000" w:usb2="00000010" w:usb3="00000000" w:csb0="00040000" w:csb1="00000000"/>
  </w:font>
  <w:font w:name="楷体">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00" w:usb3="00000000" w:csb0="00040000" w:csb1="00000000"/>
  </w:font>
  <w:font w:name="Tahoma">
    <w:panose1 w:val="020B0604030504040204"/>
    <w:charset w:val="00"/>
    <w:family w:val="swiss"/>
    <w:pitch w:val="variable"/>
    <w:sig w:usb0="E1002EFF" w:usb1="C000605B" w:usb2="00000029" w:usb3="00000000" w:csb0="200101FF" w:csb1="20280000"/>
  </w:font>
  <w:font w:name="Helvetica">
    <w:altName w:val="Arial"/>
    <w:panose1 w:val="020B0504020202020204"/>
    <w:charset w:val="00"/>
    <w:family w:val="swiss"/>
    <w:pitch w:val="variable"/>
    <w:sig w:usb0="00000000" w:usb1="00000000" w:usb2="00000000" w:usb3="00000000" w:csb0="00000001" w:csb1="00000000"/>
  </w:font>
  <w:font w:name="方正黑体_GBK">
    <w:altName w:val="微软雅黑"/>
    <w:panose1 w:val="00000000000000000000"/>
    <w:charset w:val="86"/>
    <w:family w:val="script"/>
    <w:pitch w:val="variable"/>
    <w:sig w:usb0="00000000" w:usb1="00000000" w:usb2="00000010" w:usb3="00000000" w:csb0="00040000" w:csb1="00000000"/>
  </w:font>
  <w:font w:name="Verdana">
    <w:panose1 w:val="020B0604030504040204"/>
    <w:charset w:val="00"/>
    <w:family w:val="swiss"/>
    <w:pitch w:val="variable"/>
    <w:sig w:usb0="A10006FF" w:usb1="4000205B" w:usb2="00000010" w:usb3="00000000" w:csb0="2000019F" w:csb1="00000000"/>
  </w:font>
  <w:font w:name="Arial Unicode MS">
    <w:panose1 w:val="020B0604020202020204"/>
    <w:charset w:val="86"/>
    <w:family w:val="swiss"/>
    <w:pitch w:val="variable"/>
    <w:sig w:usb0="FFFFFFFF" w:usb1="E9FFFFFF" w:usb2="0000003F" w:usb3="00000000" w:csb0="603F01FF" w:csb1="FFFF0000"/>
  </w:font>
  <w:font w:name="新宋体">
    <w:panose1 w:val="02010609030101010101"/>
    <w:charset w:val="86"/>
    <w:family w:val="modern"/>
    <w:pitch w:val="variable"/>
    <w:sig w:usb0="00000003" w:usb1="288F0000" w:usb2="00000006" w:usb3="00000000" w:csb0="00040001" w:csb1="00000000"/>
  </w:font>
  <w:font w:name="方正仿宋简体">
    <w:altName w:val="宋体"/>
    <w:panose1 w:val="00000000000000000000"/>
    <w:charset w:val="86"/>
    <w:family w:val="auto"/>
    <w:pitch w:val="variable"/>
    <w:sig w:usb0="00000000" w:usb1="00000000" w:usb2="00000010" w:usb3="00000000" w:csb0="00040000" w:csb1="00000000"/>
  </w:font>
  <w:font w:name="长城仿宋">
    <w:altName w:val="宋体"/>
    <w:panose1 w:val="00000000000000000000"/>
    <w:charset w:val="86"/>
    <w:family w:val="auto"/>
    <w:pitch w:val="variable"/>
    <w:sig w:usb0="00000000" w:usb1="00000000" w:usb2="00000010" w:usb3="00000000" w:csb0="00040000" w:csb1="00000000"/>
  </w:font>
  <w:font w:name="文鼎粗黑">
    <w:altName w:val="黑体"/>
    <w:panose1 w:val="00000000000000000000"/>
    <w:charset w:val="86"/>
    <w:family w:val="modern"/>
    <w:pitch w:val="variable"/>
    <w:sig w:usb0="00000000" w:usb1="00000000" w:usb2="00000010" w:usb3="00000000" w:csb0="00040000" w:csb1="00000000"/>
  </w:font>
  <w:font w:name="华文黑体 Light">
    <w:altName w:val="宋体"/>
    <w:panose1 w:val="00000000000000000000"/>
    <w:charset w:val="86"/>
    <w:family w:val="auto"/>
    <w:pitch w:val="variable"/>
    <w:sig w:usb0="00000000" w:usb1="00000000" w:usb2="00000010" w:usb3="00000000" w:csb0="00040000" w:csb1="00000000"/>
  </w:font>
  <w:font w:name="华文仿宋">
    <w:panose1 w:val="02010600040101010101"/>
    <w:charset w:val="86"/>
    <w:family w:val="auto"/>
    <w:pitch w:val="variable"/>
    <w:sig w:usb0="00000287" w:usb1="080F0000" w:usb2="00000000" w:usb3="00000000" w:csb0="0004009F" w:csb1="DFD70000"/>
  </w:font>
  <w:font w:name="Beijing">
    <w:altName w:val="Arial"/>
    <w:panose1 w:val="00000000000000000000"/>
    <w:charset w:val="5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1"/>
      <w:tabs>
        <w:tab w:val="center" w:pos="4153"/>
        <w:tab w:val="right" w:pos="8306"/>
      </w:tabs>
    </w:pPr>
  </w:p>
  <w:p>
    <w:pPr>
      <w:pStyle w:val="4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1"/>
      <w:framePr w:w="0" w:hRule="auto" w:wrap="around" w:vAnchor="text" w:hAnchor="margin" w:xAlign="center" w:y="1" w:anchorLock="0"/>
      <w:tabs>
        <w:tab w:val="center" w:pos="4153"/>
        <w:tab w:val="right" w:pos="8306"/>
      </w:tabs>
      <w:rPr>
        <w:rStyle w:val="60"/>
      </w:rPr>
    </w:pPr>
    <w:r>
      <w:rPr>
        <w:rStyle w:val="60"/>
      </w:rPr>
      <w:fldChar w:fldCharType="begin"/>
    </w:r>
    <w:r>
      <w:rPr>
        <w:rStyle w:val="60"/>
      </w:rPr>
      <w:instrText xml:space="preserve">PAGE  </w:instrText>
    </w:r>
    <w:r>
      <w:fldChar w:fldCharType="separate"/>
    </w:r>
    <w:r>
      <w:rPr>
        <w:rStyle w:val="60"/>
      </w:rPr>
      <w:t>1</w:t>
    </w:r>
    <w:r>
      <w:fldChar w:fldCharType="end"/>
    </w:r>
  </w:p>
  <w:p>
    <w:pPr>
      <w:pStyle w:val="41"/>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1"/>
      <w:tabs>
        <w:tab w:val="center" w:pos="4153"/>
        <w:tab w:val="right" w:pos="8306"/>
      </w:tabs>
    </w:pPr>
    <w:r>
      <w:rPr>
        <w:sz w:val="18"/>
      </w:rPr>
      <mc:AlternateContent>
        <mc:Choice Requires="wps">
          <w:drawing>
            <wp:anchor distT="0" distB="0" distL="114298" distR="114298" simplePos="0" relativeHeight="14" behindDoc="0" locked="0" layoutInCell="1" hidden="0" allowOverlap="1">
              <wp:simplePos x="0" y="0"/>
              <wp:positionH relativeFrom="margin">
                <wp:align>center</wp:align>
              </wp:positionH>
              <wp:positionV relativeFrom="paragraph">
                <wp:posOffset>0</wp:posOffset>
              </wp:positionV>
              <wp:extent cx="57150" cy="131559"/>
              <wp:effectExtent l="0" t="0" r="0" b="0"/>
              <wp:wrapNone/>
              <wp:docPr id="4" name="文本框 2"/>
              <wp:cNvGraphicFramePr>
                <a:graphicFrameLocks noChangeAspect="0"/>
              </wp:cNvGraphicFramePr>
              <a:graphic>
                <a:graphicData uri="http://schemas.microsoft.com/office/word/2010/wordprocessingShape">
                  <wps:wsp>
                    <wps:cNvSpPr/>
                    <wps:spPr>
                      <a:xfrm rot="0">
                        <a:off x="0" y="0"/>
                        <a:ext cx="57150" cy="131559"/>
                      </a:xfrm>
                      <a:prstGeom prst="rect"/>
                      <a:noFill/>
                      <a:ln w="6350" cmpd="sng" cap="flat">
                        <a:noFill/>
                        <a:prstDash val="solid"/>
                        <a:round/>
                      </a:ln>
                    </wps:spPr>
                    <wps:txbx id="5">
                      <w:txbxContent>
                        <w:p>
                          <w:pPr>
                            <w:pStyle w:val="41"/>
                            <w:tabs>
                              <w:tab w:val="center" w:pos="4153"/>
                              <w:tab w:val="right" w:pos="8306"/>
                            </w:tabs>
                          </w:pPr>
                          <w:r>
                            <w:fldChar w:fldCharType="begin"/>
                          </w:r>
                          <w:r>
                            <w:instrText xml:space="preserve"> PAGE  \* MERGEFORMAT </w:instrText>
                          </w:r>
                          <w:r>
                            <w:fldChar w:fldCharType="separate"/>
                          </w:r>
                          <w:r>
                            <w:t>１</w:t>
                          </w:r>
                          <w:r>
                            <w:fldChar w:fldCharType="end"/>
                          </w:r>
                        </w:p>
                      </w:txbxContent>
                    </wps:txbx>
                    <wps:bodyPr vert="horz" wrap="none" lIns="0" tIns="0" rIns="0" bIns="0" anchor="t" anchorCtr="0" upright="0">
                      <a:spAutoFit/>
                    </wps:bodyPr>
                  </wps:wsp>
                </a:graphicData>
              </a:graphic>
            </wp:anchor>
          </w:drawing>
        </mc:Choice>
        <mc:Fallback>
          <w:pict>
            <v:shape type="#_x0000_t202" id="文本框 2 6" o:spid="_x0000_s6" filled="f" stroked="f" strokeweight="0.5pt" style="position:absolute;margin-left:0.0pt;margin-top:0.0pt;width:4.5pt;height:10.359035pt;z-index:14;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41"/>
                      <w:tabs>
                        <w:tab w:val="center" w:pos="4153"/>
                        <w:tab w:val="right" w:pos="8306"/>
                      </w:tabs>
                    </w:pPr>
                    <w:r>
                      <w:fldChar w:fldCharType="begin"/>
                    </w:r>
                    <w:r>
                      <w:instrText xml:space="preserve"> PAGE  \* MERGEFORMAT </w:instrText>
                    </w:r>
                    <w:r>
                      <w:fldChar w:fldCharType="separate"/>
                    </w:r>
                    <w:r>
                      <w:t>１</w:t>
                    </w:r>
                    <w:r>
                      <w:fldChar w:fldCharType="end"/>
                    </w:r>
                  </w:p>
                </w:txbxContent>
              </v:textbox>
            </v:shape>
          </w:pict>
        </mc:Fallback>
      </mc:AlternateContent>
    </w:r>
  </w:p>
  <w:p>
    <w:pPr>
      <w:pStyle w:val="41"/>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1"/>
      <w:tabs>
        <w:tab w:val="center" w:pos="4153"/>
        <w:tab w:val="right" w:pos="8306"/>
      </w:tabs>
    </w:pPr>
    <w:r>
      <w:rPr>
        <w:sz w:val="18"/>
      </w:rPr>
      <mc:AlternateContent>
        <mc:Choice Requires="wps">
          <w:drawing>
            <wp:anchor distT="0" distB="0" distL="114298" distR="114298" simplePos="0" relativeHeight="18" behindDoc="0" locked="0" layoutInCell="1" hidden="0" allowOverlap="1">
              <wp:simplePos x="0" y="0"/>
              <wp:positionH relativeFrom="margin">
                <wp:align>center</wp:align>
              </wp:positionH>
              <wp:positionV relativeFrom="paragraph">
                <wp:posOffset>0</wp:posOffset>
              </wp:positionV>
              <wp:extent cx="57150" cy="131558"/>
              <wp:effectExtent l="0" t="0" r="0" b="0"/>
              <wp:wrapNone/>
              <wp:docPr id="7" name="文本框 3"/>
              <wp:cNvGraphicFramePr>
                <a:graphicFrameLocks noChangeAspect="0"/>
              </wp:cNvGraphicFramePr>
              <a:graphic>
                <a:graphicData uri="http://schemas.microsoft.com/office/word/2010/wordprocessingShape">
                  <wps:wsp>
                    <wps:cNvSpPr/>
                    <wps:spPr>
                      <a:xfrm rot="0">
                        <a:off x="0" y="0"/>
                        <a:ext cx="57150" cy="131558"/>
                      </a:xfrm>
                      <a:prstGeom prst="rect"/>
                      <a:noFill/>
                      <a:ln w="6350" cmpd="sng" cap="flat">
                        <a:noFill/>
                        <a:prstDash val="solid"/>
                        <a:round/>
                      </a:ln>
                    </wps:spPr>
                    <wps:txbx id="8">
                      <w:txbxContent>
                        <w:p>
                          <w:pPr>
                            <w:pStyle w:val="41"/>
                            <w:tabs>
                              <w:tab w:val="center" w:pos="4153"/>
                              <w:tab w:val="right" w:pos="8306"/>
                            </w:tabs>
                          </w:pPr>
                          <w:r>
                            <w:fldChar w:fldCharType="begin"/>
                          </w:r>
                          <w:r>
                            <w:instrText xml:space="preserve"> PAGE  \* MERGEFORMAT </w:instrText>
                          </w:r>
                          <w:r>
                            <w:fldChar w:fldCharType="separate"/>
                          </w:r>
                          <w:r>
                            <w:t>１</w:t>
                          </w:r>
                          <w:r>
                            <w:fldChar w:fldCharType="end"/>
                          </w:r>
                        </w:p>
                      </w:txbxContent>
                    </wps:txbx>
                    <wps:bodyPr vert="horz" wrap="none" lIns="0" tIns="0" rIns="0" bIns="0" anchor="t" anchorCtr="0" upright="0">
                      <a:spAutoFit/>
                    </wps:bodyPr>
                  </wps:wsp>
                </a:graphicData>
              </a:graphic>
            </wp:anchor>
          </w:drawing>
        </mc:Choice>
        <mc:Fallback>
          <w:pict>
            <v:shape type="#_x0000_t202" id="文本框 3 9" o:spid="_x0000_s9" filled="f" stroked="f" strokeweight="0.5pt" style="position:absolute;margin-left:0.0pt;margin-top:0.0pt;width:4.5pt;height:10.358943pt;z-index:18;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41"/>
                      <w:tabs>
                        <w:tab w:val="center" w:pos="4153"/>
                        <w:tab w:val="right" w:pos="8306"/>
                      </w:tabs>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4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45ECAF6"/>
    <w:multiLevelType w:val="singleLevel"/>
    <w:tmpl w:val="545ECAF6"/>
    <w:lvl w:ilvl="0">
      <w:start w:val="11"/>
      <w:numFmt w:val="decimal"/>
      <w:lvlRestart w:val="0"/>
      <w:suff w:val="nothing"/>
      <w:lvlText w:val="%1、"/>
      <w:lvlJc w:val="left"/>
      <w:pPr>
        <w:tabs>
          <w:tab w:val="num" w:pos="0"/>
        </w:tabs>
        <w:ind w:left="0" w:hanging="0"/>
      </w:pPr>
    </w:lvl>
  </w:abstractNum>
  <w:abstractNum w:abstractNumId="1">
    <w:nsid w:val="A652C1D7"/>
    <w:multiLevelType w:val="singleLevel"/>
    <w:tmpl w:val="A652C1D7"/>
    <w:lvl w:ilvl="0">
      <w:start w:val="5"/>
      <w:numFmt w:val="chineseCounting"/>
      <w:lvlRestart w:val="0"/>
      <w:suff w:val="space"/>
      <w:lvlText w:val="第%1章"/>
      <w:lvlJc w:val="left"/>
      <w:pPr>
        <w:tabs>
          <w:tab w:val="num" w:pos="0"/>
        </w:tabs>
        <w:ind w:left="0" w:hanging="0"/>
      </w:pPr>
      <w:rPr>
        <w:rFonts w:hint="eastAsia"/>
      </w:rPr>
    </w:lvl>
  </w:abstractNum>
  <w:abstractNum w:abstractNumId="2">
    <w:nsid w:val="62F9ACBB"/>
    <w:multiLevelType w:val="singleLevel"/>
    <w:tmpl w:val="62F9ACBB"/>
    <w:lvl w:ilvl="0">
      <w:start w:val="4"/>
      <w:numFmt w:val="chineseCounting"/>
      <w:lvlRestart w:val="0"/>
      <w:suff w:val="nothing"/>
      <w:lvlText w:val="%1、"/>
      <w:lvlJc w:val="left"/>
      <w:pPr>
        <w:tabs>
          <w:tab w:val="num" w:pos="0"/>
        </w:tabs>
        <w:ind w:left="0" w:hanging="0"/>
      </w:pPr>
      <w:rPr>
        <w:rFonts w:hint="eastAsia"/>
      </w:rPr>
    </w:lvl>
  </w:abstractNum>
  <w:abstractNum w:abstractNumId="3">
    <w:nsid w:val="4C0C1BFB"/>
    <w:multiLevelType w:val="singleLevel"/>
    <w:tmpl w:val="4C0C1BFB"/>
    <w:lvl w:ilvl="0">
      <w:start w:val="1"/>
      <w:numFmt w:val="decimal"/>
      <w:lvlRestart w:val="0"/>
      <w:pStyle w:val="33"/>
      <w:lvlText w:val="（%1）"/>
      <w:lvlJc w:val="left"/>
      <w:pPr>
        <w:tabs>
          <w:tab w:val="num" w:pos="0"/>
        </w:tabs>
        <w:ind w:left="810" w:hanging="810"/>
      </w:pPr>
      <w:rPr>
        <w:rFonts w:hint="eastAsia"/>
      </w:rPr>
    </w:lvl>
  </w:abstractNum>
  <w:abstractNum w:abstractNumId="4">
    <w:nsid w:val="7CB57642"/>
    <w:multiLevelType w:val="singleLevel"/>
    <w:tmpl w:val="7CB57642"/>
    <w:lvl w:ilvl="0">
      <w:start w:val="1"/>
      <w:numFmt w:val="decimal"/>
      <w:lvlRestart w:val="0"/>
      <w:pStyle w:val="79"/>
      <w:lvlText w:val="%1、"/>
      <w:lvlJc w:val="left"/>
      <w:pPr>
        <w:tabs>
          <w:tab w:val="num" w:pos="0"/>
        </w:tabs>
        <w:ind w:left="1050" w:hanging="720"/>
      </w:pPr>
      <w:rPr>
        <w:rFonts w:ascii="Times New Roman" w:hAnsi="Times New Roman" w:eastAsia="Times New Roman" w:cs="Times New Roman"/>
      </w:rPr>
    </w:lvl>
  </w:abstractNum>
  <w:abstractNum w:abstractNumId="5">
    <w:nsid w:val="52584875"/>
    <w:multiLevelType w:val="multilevel"/>
    <w:tmpl w:val="52584875"/>
    <w:lvl w:ilvl="0">
      <w:start w:val="1"/>
      <w:numFmt w:val="japaneseCounting"/>
      <w:lvlRestart w:val="0"/>
      <w:pStyle w:val="99"/>
      <w:lvlText w:val="%1、"/>
      <w:lvlJc w:val="left"/>
      <w:pPr>
        <w:tabs>
          <w:tab w:val="num" w:pos="0"/>
        </w:tabs>
        <w:ind w:left="420" w:hanging="4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
    <w:nsid w:val="622E4B26"/>
    <w:multiLevelType w:val="multilevel"/>
    <w:tmpl w:val="622E4B26"/>
    <w:lvl w:ilvl="0">
      <w:start w:val="1"/>
      <w:numFmt w:val="japaneseCounting"/>
      <w:lvlRestart w:val="0"/>
      <w:pStyle w:val="116"/>
      <w:lvlText w:val="%1、"/>
      <w:lvlJc w:val="left"/>
      <w:pPr>
        <w:tabs>
          <w:tab w:val="num" w:pos="0"/>
        </w:tabs>
        <w:ind w:left="420" w:hanging="4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7">
    <w:nsid w:val="420C153B"/>
    <w:multiLevelType w:val="multilevel"/>
    <w:tmpl w:val="420C153B"/>
    <w:lvl w:ilvl="0">
      <w:start w:val="1"/>
      <w:numFmt w:val="decimal"/>
      <w:lvlRestart w:val="0"/>
      <w:pStyle w:val="135"/>
      <w:lvlText w:val="%1."/>
      <w:lvlJc w:val="left"/>
      <w:pPr>
        <w:tabs>
          <w:tab w:val="num" w:pos="0"/>
        </w:tabs>
        <w:ind w:left="709" w:hanging="709"/>
      </w:pPr>
      <w:rPr>
        <w:rFonts w:hint="eastAsia"/>
      </w:rPr>
    </w:lvl>
    <w:lvl w:ilvl="1">
      <w:start w:val="1"/>
      <w:numFmt w:val="decimal"/>
      <w:lvlText w:val="%1.%2"/>
      <w:lvlJc w:val="left"/>
      <w:pPr>
        <w:tabs>
          <w:tab w:val="num" w:pos="0"/>
        </w:tabs>
        <w:ind w:left="709" w:hanging="709"/>
      </w:pPr>
      <w:rPr>
        <w:rFonts w:hint="eastAsia"/>
      </w:rPr>
    </w:lvl>
    <w:lvl w:ilvl="2">
      <w:start w:val="1"/>
      <w:numFmt w:val="decimal"/>
      <w:lvlText w:val="%1.%2.%3."/>
      <w:lvlJc w:val="left"/>
      <w:pPr>
        <w:tabs>
          <w:tab w:val="num" w:pos="0"/>
        </w:tabs>
        <w:ind w:left="425" w:hanging="425"/>
      </w:pPr>
      <w:rPr>
        <w:rFonts w:hint="eastAsia"/>
      </w:rPr>
    </w:lvl>
    <w:lvl w:ilvl="3">
      <w:start w:val="1"/>
      <w:numFmt w:val="decimal"/>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8">
    <w:nsid w:val="06784D56"/>
    <w:multiLevelType w:val="singleLevel"/>
    <w:tmpl w:val="06784D56"/>
    <w:lvl w:ilvl="0">
      <w:start w:val="1"/>
      <w:numFmt w:val="upperLetter"/>
      <w:lvlRestart w:val="0"/>
      <w:pStyle w:val="184"/>
      <w:lvlText w:val="附录%1."/>
      <w:lvlJc w:val="left"/>
      <w:pPr>
        <w:tabs>
          <w:tab w:val="num" w:pos="0"/>
        </w:tabs>
        <w:ind w:left="907" w:hanging="907"/>
      </w:pPr>
      <w:rPr>
        <w:rFonts w:hint="eastAsia"/>
      </w:rPr>
    </w:lvl>
  </w:abstractNum>
  <w:abstractNum w:abstractNumId="9">
    <w:nsid w:val="174453F0"/>
    <w:multiLevelType w:val="multilevel"/>
    <w:tmpl w:val="174453F0"/>
    <w:lvl w:ilvl="0">
      <w:start w:val="1"/>
      <w:numFmt w:val="japaneseCounting"/>
      <w:lvlRestart w:val="0"/>
      <w:lvlText w:val="%1、"/>
      <w:lvlJc w:val="left"/>
      <w:pPr>
        <w:tabs>
          <w:tab w:val="num" w:pos="0"/>
        </w:tabs>
        <w:ind w:left="720" w:hanging="720"/>
      </w:pPr>
      <w:rPr>
        <w:rFonts w:hint="eastAsia"/>
      </w:rPr>
    </w:lvl>
    <w:lvl w:ilvl="1">
      <w:start w:val="1"/>
      <w:numFmt w:val="lowerLetter"/>
      <w:pStyle w:val="196"/>
      <w:lvlText w:val="%2)"/>
      <w:lvlJc w:val="left"/>
      <w:pPr>
        <w:tabs>
          <w:tab w:val="num" w:pos="0"/>
        </w:tabs>
        <w:ind w:left="1260" w:hanging="420"/>
      </w:pPr>
    </w:lvl>
    <w:lvl w:ilvl="2">
      <w:start w:val="1"/>
      <w:numFmt w:val="lowerRoman"/>
      <w:pStyle w:val="197"/>
      <w:lvlText w:val="%3."/>
      <w:lvlJc w:val="right"/>
      <w:pPr>
        <w:tabs>
          <w:tab w:val="num" w:pos="0"/>
        </w:tabs>
        <w:ind w:left="1680" w:hanging="420"/>
      </w:pPr>
    </w:lvl>
    <w:lvl w:ilvl="3">
      <w:start w:val="1"/>
      <w:numFmt w:val="decimal"/>
      <w:pStyle w:val="198"/>
      <w:lvlText w:val="%4."/>
      <w:lvlJc w:val="left"/>
      <w:pPr>
        <w:tabs>
          <w:tab w:val="num" w:pos="0"/>
        </w:tabs>
        <w:ind w:left="2100" w:hanging="420"/>
      </w:pPr>
    </w:lvl>
    <w:lvl w:ilvl="4">
      <w:start w:val="1"/>
      <w:numFmt w:val="lowerLetter"/>
      <w:pStyle w:val="199"/>
      <w:lvlText w:val="%5)"/>
      <w:lvlJc w:val="left"/>
      <w:pPr>
        <w:tabs>
          <w:tab w:val="num" w:pos="0"/>
        </w:tabs>
        <w:ind w:left="2520" w:hanging="420"/>
      </w:pPr>
    </w:lvl>
    <w:lvl w:ilvl="5">
      <w:start w:val="1"/>
      <w:numFmt w:val="lowerRoman"/>
      <w:pStyle w:val="200"/>
      <w:lvlText w:val="%6."/>
      <w:lvlJc w:val="right"/>
      <w:pPr>
        <w:tabs>
          <w:tab w:val="num" w:pos="0"/>
        </w:tabs>
        <w:ind w:left="2940" w:hanging="420"/>
      </w:pPr>
    </w:lvl>
    <w:lvl w:ilvl="6">
      <w:start w:val="1"/>
      <w:numFmt w:val="decimal"/>
      <w:pStyle w:val="201"/>
      <w:lvlText w:val="%7."/>
      <w:lvlJc w:val="left"/>
      <w:pPr>
        <w:tabs>
          <w:tab w:val="num" w:pos="0"/>
        </w:tabs>
        <w:ind w:left="3360" w:hanging="420"/>
      </w:pPr>
    </w:lvl>
    <w:lvl w:ilvl="7">
      <w:start w:val="1"/>
      <w:numFmt w:val="lowerLetter"/>
      <w:lvlText w:val="%8)"/>
      <w:lvlJc w:val="left"/>
      <w:pPr>
        <w:tabs>
          <w:tab w:val="num" w:pos="0"/>
        </w:tabs>
        <w:ind w:left="3780" w:hanging="420"/>
      </w:pPr>
    </w:lvl>
    <w:lvl w:ilvl="8">
      <w:start w:val="1"/>
      <w:numFmt w:val="lowerRoman"/>
      <w:lvlText w:val="%9."/>
      <w:lvlJc w:val="right"/>
      <w:pPr>
        <w:tabs>
          <w:tab w:val="num" w:pos="0"/>
        </w:tabs>
        <w:ind w:left="4200" w:hanging="420"/>
      </w:pPr>
    </w:lvl>
  </w:abstractNum>
  <w:abstractNum w:abstractNumId="10">
    <w:nsid w:val="5C7E0EE5"/>
    <w:multiLevelType w:val="multilevel"/>
    <w:tmpl w:val="5C7E0EE5"/>
    <w:lvl w:ilvl="0">
      <w:start w:val="1"/>
      <w:numFmt w:val="chineseCountingThousand"/>
      <w:lvlRestart w:val="0"/>
      <w:suff w:val="nothing"/>
      <w:lvlText w:val="第%1章 "/>
      <w:lvlJc w:val="left"/>
      <w:pPr>
        <w:tabs>
          <w:tab w:val="num" w:pos="0"/>
        </w:tabs>
        <w:ind w:left="0" w:hanging="0"/>
      </w:pPr>
      <w:rPr>
        <w:rFonts w:hint="eastAsia"/>
      </w:rPr>
    </w:lvl>
    <w:lvl w:ilvl="1">
      <w:start w:val="1"/>
      <w:numFmt w:val="decimal"/>
      <w:suff w:val="nothing"/>
      <w:lvlText w:val="%2、"/>
      <w:lvlJc w:val="left"/>
      <w:pPr>
        <w:tabs>
          <w:tab w:val="num" w:pos="0"/>
        </w:tabs>
        <w:ind w:left="0" w:hanging="0"/>
      </w:pPr>
      <w:rPr>
        <w:rFonts w:hint="eastAsia"/>
      </w:rPr>
    </w:lvl>
    <w:lvl w:ilvl="2">
      <w:start w:val="1"/>
      <w:numFmt w:val="decimal"/>
      <w:suff w:val="nothing"/>
      <w:lvlText w:val="%2.%3 "/>
      <w:lvlJc w:val="left"/>
      <w:pPr>
        <w:tabs>
          <w:tab w:val="num" w:pos="0"/>
        </w:tabs>
        <w:ind w:left="0" w:hanging="0"/>
      </w:pPr>
      <w:rPr>
        <w:rFonts w:hint="eastAsia"/>
      </w:rPr>
    </w:lvl>
    <w:lvl w:ilvl="3">
      <w:start w:val="1"/>
      <w:numFmt w:val="decimal"/>
      <w:suff w:val="nothing"/>
      <w:lvlText w:val="%2.%3.%4 "/>
      <w:lvlJc w:val="left"/>
      <w:pPr>
        <w:tabs>
          <w:tab w:val="num" w:pos="0"/>
        </w:tabs>
        <w:ind w:left="0" w:hanging="0"/>
      </w:pPr>
      <w:rPr>
        <w:rFonts w:hint="eastAsia"/>
      </w:rPr>
    </w:lvl>
    <w:lvl w:ilvl="4">
      <w:start w:val="1"/>
      <w:numFmt w:val="decimal"/>
      <w:suff w:val="nothing"/>
      <w:lvlText w:val="%2.%3.%4.%5 "/>
      <w:lvlJc w:val="left"/>
      <w:pPr>
        <w:tabs>
          <w:tab w:val="num" w:pos="0"/>
        </w:tabs>
        <w:ind w:left="0" w:hanging="0"/>
      </w:pPr>
      <w:rPr>
        <w:rFonts w:hint="eastAsia"/>
      </w:rPr>
    </w:lvl>
    <w:lvl w:ilvl="5">
      <w:start w:val="1"/>
      <w:numFmt w:val="none"/>
      <w:suff w:val="nothing"/>
      <w:lvlJc w:val="left"/>
      <w:pPr>
        <w:tabs>
          <w:tab w:val="num" w:pos="0"/>
        </w:tabs>
        <w:ind w:left="0" w:hanging="0"/>
      </w:pPr>
      <w:rPr>
        <w:rFonts w:hint="eastAsia"/>
      </w:rPr>
    </w:lvl>
    <w:lvl w:ilvl="6">
      <w:start w:val="1"/>
      <w:numFmt w:val="none"/>
      <w:suff w:val="nothing"/>
      <w:lvlJc w:val="left"/>
      <w:pPr>
        <w:tabs>
          <w:tab w:val="num" w:pos="0"/>
        </w:tabs>
        <w:ind w:left="0" w:hanging="0"/>
      </w:pPr>
      <w:rPr>
        <w:rFonts w:hint="eastAsia"/>
      </w:rPr>
    </w:lvl>
    <w:lvl w:ilvl="7">
      <w:start w:val="1"/>
      <w:numFmt w:val="none"/>
      <w:pStyle w:val="376"/>
      <w:suff w:val="nothing"/>
      <w:lvlJc w:val="left"/>
      <w:pPr>
        <w:tabs>
          <w:tab w:val="num" w:pos="0"/>
        </w:tabs>
        <w:ind w:left="0" w:hanging="0"/>
      </w:pPr>
      <w:rPr>
        <w:rFonts w:hint="eastAsia"/>
      </w:rPr>
    </w:lvl>
    <w:lvl w:ilvl="8">
      <w:start w:val="1"/>
      <w:numFmt w:val="none"/>
      <w:pStyle w:val="237"/>
      <w:suff w:val="nothing"/>
      <w:lvlJc w:val="left"/>
      <w:pPr>
        <w:tabs>
          <w:tab w:val="num" w:pos="0"/>
        </w:tabs>
        <w:ind w:left="0" w:hanging="0"/>
      </w:pPr>
      <w:rPr>
        <w:rFonts w:hint="eastAsia"/>
      </w:rPr>
    </w:lvl>
  </w:abstractNum>
  <w:abstractNum w:abstractNumId="11">
    <w:nsid w:val="6FBA05F3"/>
    <w:multiLevelType w:val="singleLevel"/>
    <w:tmpl w:val="6FBA05F3"/>
    <w:lvl w:ilvl="0">
      <w:start w:val="1"/>
      <w:numFmt w:val="japaneseCounting"/>
      <w:lvlRestart w:val="0"/>
      <w:pStyle w:val="258"/>
      <w:lvlText w:val="第%1章"/>
      <w:lvlJc w:val="left"/>
      <w:pPr>
        <w:tabs>
          <w:tab w:val="num" w:pos="0"/>
        </w:tabs>
        <w:ind w:left="1440" w:hanging="1440"/>
      </w:pPr>
      <w:rPr>
        <w:rFonts w:ascii="黑体" w:hAnsi="黑体" w:eastAsia="黑体" w:hint="eastAsia"/>
        <w:b w:val="0"/>
        <w:sz w:val="36"/>
      </w:rPr>
    </w:lvl>
  </w:abstractNum>
  <w:abstractNum w:abstractNumId="12">
    <w:nsid w:val="30E20D84"/>
    <w:multiLevelType w:val="singleLevel"/>
    <w:tmpl w:val="30E20D84"/>
    <w:lvl w:ilvl="0">
      <w:start w:val="1"/>
      <w:numFmt w:val="decimal"/>
      <w:lvlRestart w:val="0"/>
      <w:pStyle w:val="287"/>
      <w:lvlText w:val="(%1)"/>
      <w:lvlJc w:val="left"/>
      <w:pPr>
        <w:tabs>
          <w:tab w:val="num" w:pos="0"/>
        </w:tabs>
        <w:ind w:left="960" w:hanging="465"/>
      </w:pPr>
      <w:rPr>
        <w:rFonts w:hint="default"/>
      </w:rPr>
    </w:lvl>
  </w:abstractNum>
  <w:abstractNum w:abstractNumId="13">
    <w:nsid w:val="7E636B3A"/>
    <w:multiLevelType w:val="multilevel"/>
    <w:tmpl w:val="7E636B3A"/>
    <w:lvl w:ilvl="0">
      <w:start w:val="1"/>
      <w:numFmt w:val="decimal"/>
      <w:lvlRestart w:val="0"/>
      <w:lvlText w:val="(%1)"/>
      <w:lvlJc w:val="left"/>
      <w:pPr>
        <w:tabs>
          <w:tab w:val="num" w:pos="0"/>
        </w:tabs>
        <w:ind w:left="1035" w:hanging="555"/>
      </w:pPr>
      <w:rPr>
        <w:rFonts w:hint="default"/>
      </w:rPr>
    </w:lvl>
    <w:lvl w:ilvl="1">
      <w:start w:val="1"/>
      <w:numFmt w:val="lowerLetter"/>
      <w:lvlText w:val="%2)"/>
      <w:lvlJc w:val="left"/>
      <w:pPr>
        <w:tabs>
          <w:tab w:val="num" w:pos="0"/>
        </w:tabs>
        <w:ind w:left="1320" w:hanging="420"/>
      </w:pPr>
    </w:lvl>
    <w:lvl w:ilvl="2">
      <w:start w:val="1"/>
      <w:numFmt w:val="lowerRoman"/>
      <w:pStyle w:val="437"/>
      <w:lvlText w:val="%3."/>
      <w:lvlJc w:val="right"/>
      <w:pPr>
        <w:tabs>
          <w:tab w:val="num" w:pos="0"/>
        </w:tabs>
        <w:ind w:left="1740" w:hanging="420"/>
      </w:pPr>
    </w:lvl>
    <w:lvl w:ilvl="3">
      <w:start w:val="1"/>
      <w:numFmt w:val="decimal"/>
      <w:lvlText w:val="%4."/>
      <w:lvlJc w:val="left"/>
      <w:pPr>
        <w:tabs>
          <w:tab w:val="num" w:pos="0"/>
        </w:tabs>
        <w:ind w:left="2160" w:hanging="420"/>
      </w:pPr>
    </w:lvl>
    <w:lvl w:ilvl="4">
      <w:start w:val="1"/>
      <w:numFmt w:val="lowerLetter"/>
      <w:lvlText w:val="%5)"/>
      <w:lvlJc w:val="left"/>
      <w:pPr>
        <w:tabs>
          <w:tab w:val="num" w:pos="0"/>
        </w:tabs>
        <w:ind w:left="2580" w:hanging="420"/>
      </w:pPr>
    </w:lvl>
    <w:lvl w:ilvl="5">
      <w:start w:val="1"/>
      <w:numFmt w:val="lowerRoman"/>
      <w:lvlText w:val="%6."/>
      <w:lvlJc w:val="right"/>
      <w:pPr>
        <w:tabs>
          <w:tab w:val="num" w:pos="0"/>
        </w:tabs>
        <w:ind w:left="3000" w:hanging="420"/>
      </w:pPr>
    </w:lvl>
    <w:lvl w:ilvl="6">
      <w:start w:val="1"/>
      <w:numFmt w:val="decimal"/>
      <w:lvlText w:val="%7."/>
      <w:lvlJc w:val="left"/>
      <w:pPr>
        <w:tabs>
          <w:tab w:val="num" w:pos="0"/>
        </w:tabs>
        <w:ind w:left="3420" w:hanging="420"/>
      </w:pPr>
    </w:lvl>
    <w:lvl w:ilvl="7">
      <w:start w:val="1"/>
      <w:numFmt w:val="lowerLetter"/>
      <w:lvlText w:val="%8)"/>
      <w:lvlJc w:val="left"/>
      <w:pPr>
        <w:tabs>
          <w:tab w:val="num" w:pos="0"/>
        </w:tabs>
        <w:ind w:left="3840" w:hanging="420"/>
      </w:pPr>
    </w:lvl>
    <w:lvl w:ilvl="8">
      <w:start w:val="1"/>
      <w:numFmt w:val="lowerRoman"/>
      <w:lvlText w:val="%9."/>
      <w:lvlJc w:val="right"/>
      <w:pPr>
        <w:tabs>
          <w:tab w:val="num" w:pos="0"/>
        </w:tabs>
        <w:ind w:left="426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DU1YjE0YWRjNGIwZGQ3NDFkNWM2NDRkZWJkNGEzYj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rFonts w:eastAsia="楷体_GB2312"/>
      <w:b/>
      <w:kern w:val="44"/>
      <w:sz w:val="44"/>
      <w:szCs w:val="20"/>
    </w:rPr>
  </w:style>
  <w:style w:type="paragraph" w:styleId="2">
    <w:name w:val="heading 2"/>
    <w:basedOn w:val="0"/>
    <w:next w:val="0"/>
    <w:pPr>
      <w:keepNext/>
      <w:keepLines/>
      <w:widowControl w:val="0"/>
      <w:overflowPunct w:val="0"/>
      <w:adjustRightInd w:val="0"/>
      <w:jc w:val="left"/>
      <w:textAlignment w:val="baseline"/>
      <w:outlineLvl w:val="1"/>
    </w:pPr>
    <w:rPr>
      <w:rFonts w:ascii="宋体" w:eastAsia="楷体_GB2312" w:hAnsi="宋体"/>
      <w:b/>
      <w:sz w:val="26"/>
      <w:szCs w:val="20"/>
    </w:rPr>
  </w:style>
  <w:style w:type="paragraph" w:styleId="3">
    <w:name w:val="heading 3"/>
    <w:basedOn w:val="0"/>
    <w:next w:val="0"/>
    <w:pPr>
      <w:keepNext/>
      <w:keepLines/>
      <w:widowControl w:val="0"/>
      <w:adjustRightInd w:val="0"/>
      <w:jc w:val="left"/>
      <w:textAlignment w:val="baseline"/>
      <w:outlineLvl w:val="2"/>
    </w:pPr>
    <w:rPr>
      <w:rFonts w:eastAsia="楷体_GB2312"/>
      <w:b/>
      <w:sz w:val="26"/>
      <w:szCs w:val="20"/>
    </w:rPr>
  </w:style>
  <w:style w:type="paragraph" w:styleId="4">
    <w:name w:val="heading 4"/>
    <w:basedOn w:val="0"/>
    <w:next w:val="0"/>
    <w:pPr>
      <w:keepNext/>
      <w:keepLines/>
      <w:widowControl w:val="0"/>
      <w:spacing w:before="280" w:after="290" w:line="377" w:lineRule="auto"/>
      <w:outlineLvl w:val="3"/>
    </w:pPr>
    <w:rPr>
      <w:rFonts w:ascii="Arial" w:eastAsia="黑体" w:hAnsi="Arial"/>
      <w:b/>
      <w:bCs/>
      <w:sz w:val="28"/>
      <w:szCs w:val="28"/>
    </w:rPr>
  </w:style>
  <w:style w:type="paragraph" w:styleId="5">
    <w:name w:val="heading 5"/>
    <w:basedOn w:val="0"/>
    <w:next w:val="0"/>
    <w:pPr>
      <w:keepNext/>
      <w:keepLines/>
      <w:widowControl w:val="0"/>
      <w:spacing w:before="280" w:after="290" w:line="377" w:lineRule="auto"/>
      <w:outlineLvl w:val="4"/>
    </w:pPr>
    <w:rPr>
      <w:rFonts w:ascii="Calibri" w:eastAsia="仿宋" w:hAnsi="Calibri"/>
      <w:b/>
      <w:bCs/>
      <w:sz w:val="28"/>
      <w:szCs w:val="28"/>
    </w:rPr>
  </w:style>
  <w:style w:type="paragraph" w:styleId="6">
    <w:name w:val="heading 6"/>
    <w:basedOn w:val="0"/>
    <w:next w:val="0"/>
    <w:pPr>
      <w:keepNext/>
      <w:keepLines/>
      <w:widowControl w:val="0"/>
      <w:spacing w:before="240" w:after="64" w:line="319" w:lineRule="auto"/>
      <w:outlineLvl w:val="5"/>
    </w:pPr>
    <w:rPr>
      <w:rFonts w:ascii="Arial" w:eastAsia="黑体" w:hAnsi="Arial"/>
      <w:b/>
      <w:bCs/>
      <w:sz w:val="24"/>
    </w:rPr>
  </w:style>
  <w:style w:type="paragraph" w:styleId="7">
    <w:name w:val="heading 7"/>
    <w:basedOn w:val="0"/>
    <w:next w:val="0"/>
    <w:pPr>
      <w:keepNext/>
      <w:keepLines/>
      <w:widowControl w:val="0"/>
      <w:tabs>
        <w:tab w:val="left" w:pos="1296"/>
      </w:tabs>
      <w:spacing w:before="240" w:after="64" w:line="319" w:lineRule="auto"/>
      <w:ind w:left="1296" w:hanging="1296"/>
      <w:outlineLvl w:val="6"/>
    </w:pPr>
    <w:rPr>
      <w:b/>
      <w:bCs/>
      <w:sz w:val="24"/>
    </w:rPr>
  </w:style>
  <w:style w:type="paragraph" w:styleId="8">
    <w:name w:val="heading 8"/>
    <w:basedOn w:val="0"/>
    <w:next w:val="0"/>
    <w:pPr>
      <w:keepNext/>
      <w:keepLines/>
      <w:widowControl w:val="0"/>
      <w:tabs>
        <w:tab w:val="left" w:pos="1440"/>
      </w:tabs>
      <w:spacing w:before="240" w:after="64" w:line="319" w:lineRule="auto"/>
      <w:ind w:left="1440" w:hanging="1440"/>
      <w:outlineLvl w:val="7"/>
    </w:pPr>
    <w:rPr>
      <w:rFonts w:ascii="Arial" w:eastAsia="黑体" w:hAnsi="Arial"/>
      <w:sz w:val="24"/>
    </w:rPr>
  </w:style>
  <w:style w:type="paragraph" w:styleId="9">
    <w:name w:val="heading 9"/>
    <w:basedOn w:val="0"/>
    <w:next w:val="0"/>
    <w:pPr>
      <w:keepNext/>
      <w:keepLines/>
      <w:widowControl w:val="0"/>
      <w:tabs>
        <w:tab w:val="left" w:pos="1584"/>
      </w:tabs>
      <w:spacing w:before="240" w:after="64" w:line="319" w:lineRule="auto"/>
      <w:ind w:left="1584" w:hanging="1584"/>
      <w:outlineLvl w:val="8"/>
    </w:pPr>
    <w:rPr>
      <w:rFonts w:ascii="Arial" w:eastAsia="黑体" w:hAnsi="Arial"/>
    </w:rPr>
  </w:style>
  <w:style w:type="character" w:default="1" w:styleId="10">
    <w:name w:val="Default Paragraph Font"/>
  </w:style>
  <w:style w:type="paragraph" w:styleId="15">
    <w:name w:val="footnote text"/>
    <w:basedOn w:val="0"/>
    <w:pPr>
      <w:snapToGrid w:val="0"/>
      <w:jc w:val="left"/>
    </w:pPr>
    <w:rPr>
      <w:kern w:val="0"/>
      <w:sz w:val="18"/>
      <w:szCs w:val="18"/>
    </w:rPr>
  </w:style>
  <w:style w:type="paragraph" w:styleId="16">
    <w:name w:val="List 3"/>
    <w:basedOn w:val="0"/>
    <w:pPr>
      <w:ind w:leftChars="400" w:left="600" w:hangingChars="200" w:hanging="200"/>
    </w:pPr>
  </w:style>
  <w:style w:type="paragraph" w:styleId="17">
    <w:name w:val="toc 7"/>
    <w:basedOn w:val="0"/>
    <w:next w:val="0"/>
    <w:pPr>
      <w:ind w:left="1260"/>
      <w:jc w:val="left"/>
    </w:pPr>
  </w:style>
  <w:style w:type="paragraph" w:styleId="18">
    <w:name w:val="List Number 2"/>
    <w:basedOn w:val="0"/>
    <w:pPr>
      <w:tabs>
        <w:tab w:val="left" w:pos="400"/>
        <w:tab w:val="left" w:pos="840"/>
      </w:tabs>
      <w:adjustRightInd w:val="0"/>
      <w:ind w:firstLine="400"/>
      <w:jc w:val="left"/>
    </w:pPr>
    <w:rPr>
      <w:kern w:val="0"/>
    </w:rPr>
  </w:style>
  <w:style w:type="paragraph" w:styleId="19">
    <w:name w:val="List Number"/>
    <w:basedOn w:val="0"/>
    <w:pPr>
      <w:widowControl/>
      <w:tabs>
        <w:tab w:val="left" w:pos="400"/>
      </w:tabs>
      <w:adjustRightInd w:val="0"/>
      <w:ind w:firstLine="400"/>
      <w:jc w:val="left"/>
    </w:pPr>
    <w:rPr>
      <w:rFonts w:ascii="宋体"/>
      <w:kern w:val="0"/>
    </w:rPr>
  </w:style>
  <w:style w:type="paragraph" w:styleId="20">
    <w:name w:val="Normal Indent"/>
    <w:basedOn w:val="0"/>
    <w:pPr>
      <w:adjustRightInd w:val="0"/>
      <w:spacing w:line="360" w:lineRule="atLeast"/>
      <w:ind w:firstLine="482"/>
      <w:textAlignment w:val="baseline"/>
    </w:pPr>
    <w:rPr>
      <w:kern w:val="0"/>
      <w:sz w:val="24"/>
    </w:rPr>
  </w:style>
  <w:style w:type="paragraph" w:styleId="21">
    <w:name w:val="caption"/>
    <w:basedOn w:val="0"/>
    <w:next w:val="0"/>
    <w:rPr>
      <w:rFonts w:ascii="Cambria" w:eastAsia="黑体" w:hAnsi="Cambria"/>
      <w:sz w:val="20"/>
      <w:szCs w:val="20"/>
    </w:rPr>
  </w:style>
  <w:style w:type="paragraph" w:styleId="22">
    <w:name w:val="List Bullet"/>
    <w:basedOn w:val="0"/>
    <w:pPr>
      <w:widowControl/>
      <w:tabs>
        <w:tab w:val="left" w:pos="480"/>
        <w:tab w:val="left" w:pos="720"/>
        <w:tab w:val="left" w:pos="900"/>
      </w:tabs>
      <w:spacing w:line="360" w:lineRule="auto"/>
      <w:ind w:left="480" w:hanging="480"/>
    </w:pPr>
    <w:rPr>
      <w:rFonts w:ascii="Arial" w:hAnsi="Arial"/>
      <w:kern w:val="0"/>
      <w:lang w:val="en-GB"/>
    </w:rPr>
  </w:style>
  <w:style w:type="paragraph" w:styleId="23">
    <w:name w:val="Document Map"/>
    <w:basedOn w:val="0"/>
    <w:pPr>
      <w:shd w:val="clear" w:color="auto" w:fill="000080"/>
    </w:pPr>
  </w:style>
  <w:style w:type="paragraph" w:styleId="24">
    <w:name w:val="toa heading"/>
    <w:basedOn w:val="0"/>
    <w:next w:val="0"/>
    <w:pPr>
      <w:adjustRightInd w:val="0"/>
      <w:spacing w:before="120" w:line="312" w:lineRule="atLeast"/>
      <w:textAlignment w:val="baseline"/>
    </w:pPr>
    <w:rPr>
      <w:rFonts w:ascii="Arial" w:hAnsi="Arial"/>
      <w:b/>
      <w:kern w:val="0"/>
      <w:sz w:val="24"/>
      <w:szCs w:val="24"/>
    </w:rPr>
  </w:style>
  <w:style w:type="paragraph" w:styleId="25">
    <w:name w:val="annotation text"/>
    <w:basedOn w:val="0"/>
    <w:pPr>
      <w:jc w:val="left"/>
    </w:pPr>
  </w:style>
  <w:style w:type="paragraph" w:styleId="26">
    <w:name w:val="Body Text 3"/>
    <w:basedOn w:val="0"/>
    <w:rPr>
      <w:rFonts w:ascii="仿宋_GB2312" w:eastAsia="仿宋_GB2312"/>
      <w:sz w:val="32"/>
      <w:szCs w:val="32"/>
    </w:rPr>
  </w:style>
  <w:style w:type="paragraph" w:styleId="27">
    <w:name w:val="Body Text"/>
    <w:basedOn w:val="0"/>
    <w:rPr>
      <w:rFonts w:ascii="楷体_GB2312" w:eastAsia="楷体_GB2312"/>
      <w:sz w:val="28"/>
      <w:szCs w:val="28"/>
    </w:rPr>
  </w:style>
  <w:style w:type="paragraph" w:styleId="28">
    <w:name w:val="Body Text Indent"/>
    <w:basedOn w:val="0"/>
    <w:next w:val="29"/>
    <w:pPr>
      <w:spacing w:after="120"/>
      <w:ind w:leftChars="200" w:left="200"/>
    </w:pPr>
  </w:style>
  <w:style w:type="paragraph" w:styleId="29">
    <w:name w:val="envelope return"/>
    <w:basedOn w:val="0"/>
    <w:pPr>
      <w:snapToGrid w:val="0"/>
    </w:pPr>
    <w:rPr>
      <w:rFonts w:ascii="Arial" w:hAnsi="Arial"/>
    </w:rPr>
  </w:style>
  <w:style w:type="paragraph" w:styleId="30">
    <w:name w:val="List Number 3"/>
    <w:basedOn w:val="0"/>
    <w:pPr>
      <w:widowControl/>
      <w:tabs>
        <w:tab w:val="left" w:pos="400"/>
        <w:tab w:val="left" w:pos="1260"/>
      </w:tabs>
      <w:ind w:firstLine="400"/>
      <w:jc w:val="left"/>
    </w:pPr>
    <w:rPr>
      <w:rFonts w:ascii="宋体"/>
      <w:kern w:val="0"/>
    </w:rPr>
  </w:style>
  <w:style w:type="paragraph" w:styleId="31">
    <w:name w:val="List 2"/>
    <w:basedOn w:val="0"/>
    <w:pPr>
      <w:ind w:leftChars="200" w:left="400" w:hangingChars="200" w:hanging="200"/>
    </w:pPr>
  </w:style>
  <w:style w:type="paragraph" w:styleId="32">
    <w:name w:val="Block Text"/>
    <w:basedOn w:val="0"/>
    <w:pPr>
      <w:spacing w:line="360" w:lineRule="auto"/>
      <w:ind w:rightChars="100" w:right="100" w:firstLineChars="200" w:firstLine="200"/>
    </w:pPr>
    <w:rPr>
      <w:rFonts w:ascii="宋体"/>
      <w:color w:val="000000"/>
      <w:spacing w:val="20"/>
      <w:kern w:val="24"/>
      <w:sz w:val="24"/>
      <w:szCs w:val="18"/>
    </w:rPr>
  </w:style>
  <w:style w:type="paragraph" w:styleId="33">
    <w:name w:val="List Bullet 2"/>
    <w:basedOn w:val="0"/>
    <w:pPr>
      <w:numPr>
        <w:ilvl w:val="0"/>
        <w:numId w:val="4"/>
      </w:numPr>
      <w:tabs>
        <w:tab w:val="left" w:pos="780"/>
      </w:tabs>
      <w:contextualSpacing/>
    </w:pPr>
    <w:rPr>
      <w:szCs w:val="24"/>
    </w:rPr>
  </w:style>
  <w:style w:type="paragraph" w:styleId="34">
    <w:name w:val="toc 5"/>
    <w:basedOn w:val="0"/>
    <w:next w:val="0"/>
    <w:pPr>
      <w:ind w:left="840"/>
      <w:jc w:val="left"/>
    </w:pPr>
  </w:style>
  <w:style w:type="paragraph" w:styleId="35">
    <w:name w:val="toc 3"/>
    <w:basedOn w:val="0"/>
    <w:next w:val="0"/>
    <w:pPr>
      <w:widowControl/>
      <w:spacing w:after="100" w:line="276" w:lineRule="auto"/>
      <w:ind w:left="440"/>
      <w:jc w:val="left"/>
    </w:pPr>
    <w:rPr>
      <w:rFonts w:ascii="Calibri" w:hAnsi="Calibri"/>
      <w:kern w:val="0"/>
      <w:sz w:val="22"/>
      <w:szCs w:val="22"/>
    </w:rPr>
  </w:style>
  <w:style w:type="paragraph" w:styleId="36">
    <w:name w:val="Plain Text"/>
    <w:basedOn w:val="0"/>
    <w:rPr>
      <w:rFonts w:ascii="宋体" w:cs="Courier New"/>
    </w:rPr>
  </w:style>
  <w:style w:type="paragraph" w:styleId="37">
    <w:name w:val="toc 8"/>
    <w:basedOn w:val="0"/>
    <w:next w:val="0"/>
    <w:pPr>
      <w:ind w:left="1470"/>
      <w:jc w:val="left"/>
    </w:pPr>
  </w:style>
  <w:style w:type="paragraph" w:styleId="38">
    <w:name w:val="Date"/>
    <w:basedOn w:val="0"/>
    <w:next w:val="0"/>
    <w:rPr>
      <w:sz w:val="24"/>
      <w:szCs w:val="24"/>
    </w:rPr>
  </w:style>
  <w:style w:type="paragraph" w:styleId="39">
    <w:name w:val="Body Text Indent 2"/>
    <w:basedOn w:val="0"/>
    <w:pPr>
      <w:ind w:left="630" w:firstLine="645"/>
    </w:pPr>
    <w:rPr>
      <w:rFonts w:ascii="Arial" w:eastAsia="仿宋_GB2312" w:cs="Arial" w:hAnsi="Arial"/>
      <w:sz w:val="32"/>
      <w:szCs w:val="32"/>
    </w:rPr>
  </w:style>
  <w:style w:type="paragraph" w:styleId="40">
    <w:name w:val="Balloon Text"/>
    <w:basedOn w:val="0"/>
    <w:rPr>
      <w:sz w:val="18"/>
      <w:szCs w:val="18"/>
    </w:rPr>
  </w:style>
  <w:style w:type="paragraph" w:styleId="41">
    <w:name w:val="footer"/>
    <w:basedOn w:val="0"/>
    <w:pPr>
      <w:tabs>
        <w:tab w:val="center" w:pos="4153"/>
        <w:tab w:val="right" w:pos="8306"/>
      </w:tabs>
      <w:snapToGrid w:val="0"/>
      <w:jc w:val="left"/>
    </w:pPr>
    <w:rPr>
      <w:sz w:val="18"/>
      <w:szCs w:val="18"/>
    </w:rPr>
  </w:style>
  <w:style w:type="paragraph" w:styleId="42">
    <w:name w:val="header"/>
    <w:basedOn w:val="0"/>
    <w:pPr>
      <w:pBdr>
        <w:bottom w:val="single" w:sz="6" w:space="1" w:color="auto"/>
      </w:pBdr>
      <w:tabs>
        <w:tab w:val="center" w:pos="4153"/>
        <w:tab w:val="right" w:pos="8306"/>
      </w:tabs>
      <w:snapToGrid w:val="0"/>
      <w:jc w:val="center"/>
    </w:pPr>
    <w:rPr>
      <w:sz w:val="18"/>
      <w:szCs w:val="18"/>
    </w:rPr>
  </w:style>
  <w:style w:type="paragraph" w:styleId="43">
    <w:name w:val="toc 1"/>
    <w:basedOn w:val="0"/>
    <w:next w:val="0"/>
    <w:pPr>
      <w:spacing w:before="360"/>
      <w:jc w:val="left"/>
    </w:pPr>
    <w:rPr>
      <w:rFonts w:ascii="Arial" w:cs="Arial" w:hAnsi="Arial"/>
      <w:b/>
      <w:bCs/>
      <w:caps/>
      <w:smallCaps w:val="0"/>
      <w:sz w:val="24"/>
    </w:rPr>
  </w:style>
  <w:style w:type="paragraph" w:styleId="44">
    <w:name w:val="toc 4"/>
    <w:basedOn w:val="0"/>
    <w:next w:val="0"/>
    <w:pPr>
      <w:ind w:left="630"/>
      <w:jc w:val="left"/>
    </w:pPr>
  </w:style>
  <w:style w:type="paragraph" w:styleId="45">
    <w:name w:val="Subtitle"/>
    <w:basedOn w:val="0"/>
    <w:next w:val="0"/>
    <w:pPr>
      <w:widowControl/>
      <w:spacing w:after="600" w:line="276" w:lineRule="auto"/>
      <w:jc w:val="left"/>
    </w:pPr>
    <w:rPr>
      <w:rFonts w:ascii="Cambria" w:hAnsi="Cambria"/>
      <w:i/>
      <w:iCs/>
      <w:spacing w:val="13"/>
      <w:kern w:val="0"/>
      <w:sz w:val="24"/>
      <w:szCs w:val="24"/>
      <w:lang w:bidi="en-US"/>
    </w:rPr>
  </w:style>
  <w:style w:type="paragraph" w:styleId="46">
    <w:name w:val="List"/>
    <w:basedOn w:val="0"/>
    <w:pPr>
      <w:ind w:left="200" w:hangingChars="200" w:hanging="200"/>
    </w:pPr>
  </w:style>
  <w:style w:type="paragraph" w:styleId="47">
    <w:name w:val="toc 6"/>
    <w:basedOn w:val="0"/>
    <w:next w:val="0"/>
    <w:pPr>
      <w:ind w:left="1050"/>
      <w:jc w:val="left"/>
    </w:pPr>
  </w:style>
  <w:style w:type="paragraph" w:styleId="48">
    <w:name w:val="Body Text Indent 3"/>
    <w:basedOn w:val="0"/>
    <w:pPr>
      <w:ind w:left="645" w:firstLine="645"/>
    </w:pPr>
    <w:rPr>
      <w:rFonts w:ascii="Arial" w:eastAsia="仿宋_GB2312" w:cs="Arial" w:hAnsi="Arial"/>
      <w:color w:val="FFFF00"/>
      <w:sz w:val="32"/>
      <w:szCs w:val="32"/>
    </w:rPr>
  </w:style>
  <w:style w:type="paragraph" w:styleId="49">
    <w:name w:val="table of figures"/>
    <w:basedOn w:val="0"/>
    <w:next w:val="0"/>
    <w:pPr>
      <w:ind w:left="840" w:hanging="420"/>
    </w:pPr>
  </w:style>
  <w:style w:type="paragraph" w:styleId="50">
    <w:name w:val="toc 2"/>
    <w:basedOn w:val="0"/>
    <w:next w:val="0"/>
    <w:pPr>
      <w:spacing w:before="240"/>
      <w:jc w:val="left"/>
    </w:pPr>
    <w:rPr>
      <w:b/>
      <w:bCs/>
      <w:sz w:val="20"/>
      <w:szCs w:val="20"/>
    </w:rPr>
  </w:style>
  <w:style w:type="paragraph" w:styleId="51">
    <w:name w:val="toc 9"/>
    <w:basedOn w:val="0"/>
    <w:next w:val="0"/>
    <w:pPr>
      <w:ind w:left="1680"/>
      <w:jc w:val="left"/>
    </w:pPr>
  </w:style>
  <w:style w:type="paragraph" w:styleId="52">
    <w:name w:val="Body Text 2"/>
    <w:basedOn w:val="0"/>
    <w:pPr>
      <w:widowControl/>
      <w:jc w:val="center"/>
    </w:pPr>
    <w:rPr>
      <w:rFonts w:ascii="楷体_GB2312" w:eastAsia="楷体_GB2312"/>
      <w:sz w:val="28"/>
      <w:szCs w:val="28"/>
    </w:rPr>
  </w:style>
  <w:style w:type="paragraph" w:styleId="53">
    <w:name w:val="Normal (Web)"/>
    <w:basedOn w:val="0"/>
    <w:pPr>
      <w:widowControl/>
      <w:spacing w:before="100" w:beforeAutospacing="1" w:after="100" w:afterAutospacing="1"/>
      <w:jc w:val="left"/>
    </w:pPr>
    <w:rPr>
      <w:rFonts w:ascii="宋体" w:cs="宋体"/>
      <w:kern w:val="0"/>
      <w:sz w:val="24"/>
      <w:szCs w:val="24"/>
    </w:rPr>
  </w:style>
  <w:style w:type="paragraph" w:styleId="54">
    <w:name w:val="index 1"/>
    <w:basedOn w:val="0"/>
    <w:next w:val="0"/>
    <w:pPr>
      <w:spacing w:line="240" w:lineRule="atLeast"/>
    </w:pPr>
    <w:rPr>
      <w:b/>
      <w:bCs/>
    </w:rPr>
  </w:style>
  <w:style w:type="paragraph" w:styleId="55">
    <w:name w:val="Title"/>
    <w:basedOn w:val="0"/>
    <w:next w:val="0"/>
    <w:pPr>
      <w:spacing w:before="240" w:after="60"/>
      <w:jc w:val="center"/>
      <w:outlineLvl w:val="0"/>
    </w:pPr>
    <w:rPr>
      <w:rFonts w:ascii="Cambria" w:hAnsi="Cambria"/>
      <w:b/>
      <w:bCs/>
      <w:sz w:val="32"/>
      <w:szCs w:val="32"/>
    </w:rPr>
  </w:style>
  <w:style w:type="paragraph" w:styleId="56">
    <w:name w:val="annotation subject"/>
    <w:basedOn w:val="25"/>
    <w:next w:val="25"/>
    <w:rPr>
      <w:b/>
      <w:bCs/>
    </w:rPr>
  </w:style>
  <w:style w:type="paragraph" w:styleId="57">
    <w:name w:val="Body Text First Indent"/>
    <w:basedOn w:val="0"/>
    <w:pPr>
      <w:spacing w:line="360" w:lineRule="auto"/>
      <w:ind w:firstLineChars="200" w:firstLine="200"/>
    </w:pPr>
    <w:rPr>
      <w:rFonts w:ascii="仿宋_GB2312" w:eastAsia="仿宋_GB2312"/>
      <w:sz w:val="30"/>
      <w:szCs w:val="30"/>
    </w:rPr>
  </w:style>
  <w:style w:type="paragraph" w:styleId="58">
    <w:name w:val="Body Text First Indent 2"/>
    <w:basedOn w:val="28"/>
    <w:pPr>
      <w:spacing w:after="0" w:line="360" w:lineRule="auto"/>
      <w:ind w:leftChars="0" w:left="0" w:firstLineChars="200" w:firstLine="200"/>
    </w:pPr>
    <w:rPr>
      <w:rFonts w:ascii="宋体"/>
      <w:szCs w:val="20"/>
    </w:rPr>
  </w:style>
  <w:style w:type="character" w:styleId="59">
    <w:name w:val="Strong"/>
    <w:rPr>
      <w:b/>
      <w:bCs/>
    </w:rPr>
  </w:style>
  <w:style w:type="character" w:styleId="60">
    <w:name w:val="page number"/>
    <w:basedOn w:val="10"/>
  </w:style>
  <w:style w:type="character" w:styleId="61">
    <w:name w:val="FollowedHyperlink"/>
    <w:rPr>
      <w:color w:val="800080"/>
      <w:u w:val="single"/>
    </w:rPr>
  </w:style>
  <w:style w:type="character" w:styleId="62">
    <w:name w:val="Emphasis"/>
    <w:rPr>
      <w:rFonts w:ascii="Arial" w:hAnsi="Arial"/>
      <w:b/>
      <w:spacing w:val="-10"/>
      <w:sz w:val="18"/>
      <w:lang w:eastAsia="zh-CN"/>
    </w:rPr>
  </w:style>
  <w:style w:type="character" w:styleId="63">
    <w:name w:val="Hyperlink"/>
    <w:rPr>
      <w:color w:val="0000FF"/>
      <w:u w:val="single"/>
    </w:rPr>
  </w:style>
  <w:style w:type="character" w:styleId="64">
    <w:name w:val="annotation reference"/>
    <w:rPr>
      <w:sz w:val="21"/>
      <w:szCs w:val="21"/>
    </w:rPr>
  </w:style>
  <w:style w:type="paragraph" w:styleId="65">
    <w:name w:val="No Spacing"/>
    <w:rPr>
      <w:rFonts w:ascii="Calibri" w:eastAsia="宋体" w:cs="Times New Roman" w:hAnsi="Calibri"/>
      <w:sz w:val="22"/>
      <w:szCs w:val="22"/>
      <w:lang w:val="en-US" w:eastAsia="zh-CN" w:bidi="ar-SA"/>
    </w:rPr>
  </w:style>
  <w:style w:type="paragraph" w:styleId="66">
    <w:name w:val="List Paragraph"/>
    <w:basedOn w:val="0"/>
    <w:pPr>
      <w:ind w:firstLineChars="200" w:firstLine="200"/>
    </w:pPr>
    <w:rPr>
      <w:rFonts w:ascii="Calibri" w:hAnsi="Calibri"/>
      <w:szCs w:val="22"/>
    </w:rPr>
  </w:style>
  <w:style w:type="paragraph" w:customStyle="1" w:styleId="67">
    <w:name w:val="TOC 标题1"/>
    <w:basedOn w:val="1"/>
    <w:next w:val="0"/>
    <w:pPr>
      <w:keepNext/>
      <w:keepLines/>
      <w:widowControl/>
      <w:spacing w:before="480" w:after="0" w:line="276" w:lineRule="auto"/>
      <w:jc w:val="left"/>
      <w:outlineLvl w:val="9"/>
    </w:pPr>
    <w:rPr>
      <w:rFonts w:ascii="Cambria" w:eastAsia="宋体" w:hAnsi="Cambria"/>
      <w:bCs/>
      <w:color w:val="365F91"/>
      <w:kern w:val="0"/>
      <w:sz w:val="28"/>
      <w:szCs w:val="28"/>
    </w:rPr>
  </w:style>
  <w:style w:type="paragraph" w:customStyle="1" w:styleId="68">
    <w:name w:val="列出段落3"/>
    <w:basedOn w:val="0"/>
    <w:pPr>
      <w:ind w:firstLineChars="200" w:firstLine="200"/>
    </w:pPr>
    <w:rPr>
      <w:rFonts w:ascii="Calibri" w:hAnsi="Calibri"/>
      <w:kern w:val="0"/>
      <w:sz w:val="20"/>
      <w:szCs w:val="20"/>
    </w:rPr>
  </w:style>
  <w:style w:type="character" w:customStyle="1" w:styleId="69">
    <w:name w:val="书籍标题1"/>
    <w:rPr>
      <w:i/>
      <w:iCs/>
      <w:caps w:val="0"/>
      <w:smallCaps/>
      <w:spacing w:val="5"/>
    </w:rPr>
  </w:style>
  <w:style w:type="character" w:customStyle="1" w:styleId="70">
    <w:name w:val="日期 Char"/>
    <w:rPr>
      <w:kern w:val="2"/>
      <w:sz w:val="24"/>
      <w:szCs w:val="24"/>
    </w:rPr>
  </w:style>
  <w:style w:type="paragraph" w:customStyle="1" w:styleId="71">
    <w:name w:val="二级目录"/>
    <w:next w:val="0"/>
    <w:pPr>
      <w:tabs>
        <w:tab w:val="left" w:pos="907"/>
        <w:tab w:val="left" w:pos="1145"/>
      </w:tabs>
      <w:ind w:left="907" w:hanging="907"/>
      <w:outlineLvl w:val="1"/>
    </w:pPr>
    <w:rPr>
      <w:rFonts w:ascii="Times New Roman" w:eastAsia="宋体" w:cs="Times New Roman" w:hAnsi="Times New Roman"/>
      <w:b/>
      <w:kern w:val="2"/>
      <w:sz w:val="30"/>
      <w:szCs w:val="28"/>
      <w:lang w:val="en-US" w:eastAsia="zh-CN" w:bidi="ar-SA"/>
    </w:rPr>
  </w:style>
  <w:style w:type="character" w:customStyle="1" w:styleId="72">
    <w:name w:val="Char Char"/>
    <w:rPr>
      <w:rFonts w:ascii="Times New Roman" w:eastAsia="宋体" w:hAnsi="Times New Roman"/>
      <w:kern w:val="2"/>
      <w:sz w:val="21"/>
      <w:szCs w:val="22"/>
      <w:lang w:val="en-US" w:eastAsia="zh-CN" w:bidi="ar-SA"/>
    </w:rPr>
  </w:style>
  <w:style w:type="character" w:customStyle="1" w:styleId="73">
    <w:name w:val="rainbow_normallink"/>
  </w:style>
  <w:style w:type="character" w:customStyle="1" w:styleId="74">
    <w:name w:val="a0031"/>
    <w:rPr>
      <w:rFonts w:ascii="ˎ̥" w:hAnsi="ˎ̥"/>
      <w:color w:val="000000"/>
      <w:sz w:val="18"/>
      <w:szCs w:val="18"/>
    </w:rPr>
  </w:style>
  <w:style w:type="character" w:customStyle="1" w:styleId="75">
    <w:name w:val="正文首行缩进 Char Char Char Char Char Char Char Char Char Char Char Char Char Char Char Char Char Char Char Char Char"/>
    <w:rPr>
      <w:rFonts w:ascii="Arial" w:eastAsia="宋体" w:cs="Arial" w:hAnsi="Arial"/>
      <w:sz w:val="21"/>
      <w:szCs w:val="21"/>
      <w:lang w:val="en-US" w:eastAsia="zh-CN" w:bidi="ar-SA"/>
    </w:rPr>
  </w:style>
  <w:style w:type="character" w:customStyle="1" w:styleId="76">
    <w:name w:val="批注主题 Char"/>
    <w:rPr>
      <w:b/>
      <w:bCs/>
      <w:kern w:val="2"/>
      <w:sz w:val="21"/>
      <w:szCs w:val="21"/>
    </w:rPr>
  </w:style>
  <w:style w:type="character" w:customStyle="1" w:styleId="77">
    <w:name w:val="页眉 Char1"/>
    <w:rPr>
      <w:rFonts w:ascii="Times New Roman" w:eastAsia="宋体" w:cs="Times New Roman" w:hAnsi="Times New Roman"/>
      <w:sz w:val="18"/>
      <w:szCs w:val="18"/>
    </w:rPr>
  </w:style>
  <w:style w:type="character" w:customStyle="1" w:styleId="78">
    <w:name w:val="正文文本缩进 2 Char1"/>
    <w:rPr>
      <w:rFonts w:ascii="Times New Roman" w:eastAsia="宋体" w:cs="Times New Roman" w:hAnsi="Times New Roman"/>
      <w:szCs w:val="24"/>
    </w:rPr>
  </w:style>
  <w:style w:type="paragraph" w:customStyle="1" w:styleId="79">
    <w:name w:val="Item List"/>
    <w:pPr>
      <w:numPr>
        <w:ilvl w:val="0"/>
        <w:numId w:val="5"/>
      </w:numPr>
      <w:tabs>
        <w:tab w:val="left" w:pos="360"/>
      </w:tabs>
      <w:spacing w:line="300" w:lineRule="auto"/>
      <w:ind w:left="0" w:firstLine="0"/>
      <w:jc w:val="both"/>
    </w:pPr>
    <w:rPr>
      <w:rFonts w:ascii="Arial" w:eastAsia="宋体" w:cs="Times New Roman" w:hAnsi="Arial"/>
      <w:sz w:val="21"/>
      <w:szCs w:val="21"/>
      <w:lang w:val="en-US" w:eastAsia="zh-CN" w:bidi="ar-SA"/>
    </w:rPr>
  </w:style>
  <w:style w:type="paragraph" w:customStyle="1" w:styleId="80">
    <w:name w:val="Figure Description"/>
    <w:next w:val="0"/>
    <w:pPr>
      <w:snapToGrid w:val="0"/>
      <w:spacing w:before="80" w:after="320"/>
      <w:ind w:left="1134"/>
      <w:jc w:val="center"/>
    </w:pPr>
    <w:rPr>
      <w:rFonts w:ascii="Arial" w:eastAsia="黑体" w:cs="Times New Roman" w:hAnsi="Arial"/>
      <w:sz w:val="18"/>
      <w:szCs w:val="18"/>
      <w:lang w:val="en-US" w:eastAsia="zh-CN" w:bidi="ar-SA"/>
    </w:rPr>
  </w:style>
  <w:style w:type="paragraph" w:customStyle="1" w:styleId="81">
    <w:name w:val="五级标题"/>
    <w:basedOn w:val="0"/>
    <w:pPr>
      <w:spacing w:line="360" w:lineRule="auto"/>
    </w:pPr>
    <w:rPr>
      <w:rFonts w:ascii="Calibri" w:hAnsi="Calibri"/>
      <w:b/>
      <w:sz w:val="24"/>
      <w:szCs w:val="22"/>
    </w:rPr>
  </w:style>
  <w:style w:type="character" w:customStyle="1" w:styleId="82">
    <w:name w:val="style251"/>
    <w:rPr>
      <w:sz w:val="20"/>
      <w:szCs w:val="20"/>
    </w:rPr>
  </w:style>
  <w:style w:type="paragraph" w:customStyle="1" w:styleId="83">
    <w:name w:val="ssss"/>
    <w:basedOn w:val="0"/>
    <w:pPr>
      <w:spacing w:line="360" w:lineRule="auto"/>
      <w:ind w:firstLineChars="200" w:firstLine="200"/>
    </w:pPr>
    <w:rPr>
      <w:sz w:val="24"/>
      <w:szCs w:val="24"/>
    </w:rPr>
  </w:style>
  <w:style w:type="character" w:customStyle="1" w:styleId="84">
    <w:name w:val="Char Char38"/>
    <w:rPr>
      <w:rFonts w:eastAsia="宋体"/>
      <w:b/>
      <w:bCs/>
      <w:spacing w:val="-20"/>
      <w:kern w:val="2"/>
      <w:sz w:val="21"/>
      <w:szCs w:val="24"/>
      <w:lang w:val="en-US" w:eastAsia="zh-CN" w:bidi="ar-SA"/>
    </w:rPr>
  </w:style>
  <w:style w:type="paragraph" w:customStyle="1" w:styleId="85">
    <w:name w:val="二级标题"/>
    <w:basedOn w:val="0"/>
    <w:pPr>
      <w:spacing w:line="360" w:lineRule="auto"/>
    </w:pPr>
    <w:rPr>
      <w:rFonts w:ascii="Calibri" w:hAnsi="Calibri"/>
      <w:b/>
      <w:sz w:val="24"/>
      <w:szCs w:val="22"/>
    </w:rPr>
  </w:style>
  <w:style w:type="character" w:customStyle="1" w:styleId="86">
    <w:name w:val="titletext11"/>
    <w:rPr>
      <w:b/>
      <w:bCs/>
      <w:color w:val="C50B1E"/>
    </w:rPr>
  </w:style>
  <w:style w:type="character" w:customStyle="1" w:styleId="87">
    <w:name w:val="titletext2s1"/>
    <w:rPr>
      <w:b/>
      <w:bCs/>
      <w:color w:val="000000"/>
    </w:rPr>
  </w:style>
  <w:style w:type="character" w:customStyle="1" w:styleId="88">
    <w:name w:val="明显参考1"/>
    <w:rPr>
      <w:caps w:val="0"/>
      <w:smallCaps/>
      <w:spacing w:val="5"/>
      <w:u w:val="single"/>
    </w:rPr>
  </w:style>
  <w:style w:type="character" w:customStyle="1" w:styleId="89">
    <w:name w:val="标题 Char1"/>
    <w:rPr>
      <w:rFonts w:ascii="Cambria" w:eastAsia="宋体" w:cs="Times New Roman" w:hAnsi="Cambria"/>
      <w:b/>
      <w:bCs/>
      <w:sz w:val="32"/>
      <w:szCs w:val="32"/>
    </w:rPr>
  </w:style>
  <w:style w:type="paragraph" w:customStyle="1" w:styleId="90">
    <w:name w:val="Table Text"/>
    <w:basedOn w:val="0"/>
    <w:pPr>
      <w:widowControl/>
      <w:tabs>
        <w:tab w:val="decimal" w:pos="0"/>
      </w:tabs>
      <w:autoSpaceDE w:val="0"/>
      <w:autoSpaceDN w:val="0"/>
      <w:adjustRightInd w:val="0"/>
      <w:spacing w:before="80" w:after="80"/>
    </w:pPr>
    <w:rPr>
      <w:rFonts w:ascii="Arial" w:hAnsi="Arial"/>
      <w:color w:val="000000"/>
      <w:sz w:val="18"/>
    </w:rPr>
  </w:style>
  <w:style w:type="character" w:customStyle="1" w:styleId="91">
    <w:name w:val="Table Text Char1 Char"/>
    <w:rPr>
      <w:rFonts w:eastAsia="宋体"/>
      <w:sz w:val="21"/>
      <w:szCs w:val="24"/>
      <w:lang w:val="en-US" w:eastAsia="zh-CN" w:bidi="ar-SA"/>
    </w:rPr>
  </w:style>
  <w:style w:type="paragraph" w:customStyle="1" w:styleId="92">
    <w:name w:val="正文缩进2格"/>
    <w:basedOn w:val="0"/>
    <w:pPr>
      <w:spacing w:line="600" w:lineRule="exact"/>
      <w:ind w:firstLineChars="206" w:firstLine="206"/>
    </w:pPr>
    <w:rPr>
      <w:rFonts w:ascii="仿宋_GB2312" w:eastAsia="仿宋_GB2312"/>
      <w:sz w:val="31"/>
      <w:szCs w:val="28"/>
    </w:rPr>
  </w:style>
  <w:style w:type="character" w:customStyle="1" w:styleId="93">
    <w:name w:val="明显引用 Char"/>
    <w:rPr>
      <w:rFonts w:ascii="宋体"/>
      <w:b/>
      <w:bCs/>
      <w:i/>
      <w:iCs/>
      <w:sz w:val="24"/>
      <w:szCs w:val="24"/>
      <w:lang w:bidi="en-US"/>
    </w:rPr>
  </w:style>
  <w:style w:type="paragraph" w:styleId="94">
    <w:name w:val="Intense Quote"/>
    <w:basedOn w:val="0"/>
    <w:next w:val="0"/>
    <w:pPr>
      <w:widowControl/>
      <w:pBdr>
        <w:bottom w:val="single" w:sz="4" w:space="1" w:color="auto"/>
      </w:pBdr>
      <w:spacing w:before="200" w:after="280" w:line="276" w:lineRule="auto"/>
      <w:ind w:left="1008" w:right="1152"/>
    </w:pPr>
    <w:rPr>
      <w:rFonts w:ascii="宋体"/>
      <w:b/>
      <w:bCs/>
      <w:i/>
      <w:iCs/>
      <w:kern w:val="0"/>
      <w:sz w:val="24"/>
      <w:szCs w:val="24"/>
      <w:lang w:bidi="en-US"/>
    </w:rPr>
  </w:style>
  <w:style w:type="character" w:customStyle="1" w:styleId="95">
    <w:name w:val="question-title2"/>
  </w:style>
  <w:style w:type="character" w:customStyle="1" w:styleId="96">
    <w:name w:val="tt21"/>
    <w:rPr>
      <w:rFonts w:ascii="宋体"/>
      <w:b/>
      <w:bCs/>
      <w:sz w:val="32"/>
      <w:szCs w:val="18"/>
    </w:rPr>
  </w:style>
  <w:style w:type="character" w:customStyle="1" w:styleId="97">
    <w:name w:val="标题 6 字符"/>
    <w:rPr>
      <w:rFonts w:ascii="等线 Light" w:eastAsia="等线 Light"/>
      <w:b/>
      <w:bCs/>
      <w:kern w:val="2"/>
      <w:sz w:val="24"/>
      <w:szCs w:val="24"/>
    </w:rPr>
  </w:style>
  <w:style w:type="character" w:customStyle="1" w:styleId="98">
    <w:name w:val="页脚 字符"/>
    <w:rPr>
      <w:rFonts w:ascii="Times New Roman" w:hAnsi="Times New Roman"/>
      <w:kern w:val="2"/>
      <w:sz w:val="18"/>
      <w:szCs w:val="18"/>
    </w:rPr>
  </w:style>
  <w:style w:type="paragraph" w:customStyle="1" w:styleId="99">
    <w:name w:val="样式4"/>
    <w:basedOn w:val="20"/>
    <w:pPr>
      <w:widowControl/>
      <w:numPr>
        <w:ilvl w:val="0"/>
        <w:numId w:val="6"/>
      </w:numPr>
      <w:adjustRightInd/>
      <w:spacing w:before="200" w:line="276" w:lineRule="auto"/>
      <w:jc w:val="left"/>
      <w:textAlignment w:val="auto"/>
      <w:outlineLvl w:val="1"/>
    </w:pPr>
    <w:rPr>
      <w:rFonts w:ascii="Cambria" w:hAnsi="Cambria"/>
      <w:b/>
      <w:bCs/>
      <w:sz w:val="26"/>
      <w:szCs w:val="26"/>
      <w:lang w:bidi="en-US"/>
    </w:rPr>
  </w:style>
  <w:style w:type="paragraph" w:customStyle="1" w:styleId="100">
    <w:name w:val="样式5"/>
    <w:basedOn w:val="99"/>
    <w:pPr>
      <w:numPr>
        <w:ilvl w:val="0"/>
        <w:numId w:val="0"/>
      </w:numPr>
      <w:tabs>
        <w:tab w:val="left" w:pos="420"/>
      </w:tabs>
    </w:pPr>
  </w:style>
  <w:style w:type="paragraph" w:customStyle="1" w:styleId="101">
    <w:name w:val="四级标题"/>
    <w:basedOn w:val="0"/>
    <w:pPr>
      <w:spacing w:line="360" w:lineRule="auto"/>
    </w:pPr>
    <w:rPr>
      <w:rFonts w:ascii="Calibri" w:hAnsi="Calibri"/>
      <w:b/>
      <w:sz w:val="24"/>
      <w:szCs w:val="22"/>
    </w:rPr>
  </w:style>
  <w:style w:type="character" w:customStyle="1" w:styleId="102">
    <w:name w:val="html_tag1"/>
    <w:rPr>
      <w:color w:val="0000FF"/>
    </w:rPr>
  </w:style>
  <w:style w:type="character" w:customStyle="1" w:styleId="103">
    <w:name w:val="text4"/>
  </w:style>
  <w:style w:type="character" w:customStyle="1" w:styleId="104">
    <w:name w:val="批注框文本 Char1"/>
    <w:rPr>
      <w:kern w:val="2"/>
      <w:sz w:val="18"/>
      <w:szCs w:val="18"/>
    </w:rPr>
  </w:style>
  <w:style w:type="character" w:customStyle="1" w:styleId="105">
    <w:name w:val="正文首行缩进 2 Char"/>
    <w:rPr>
      <w:rFonts w:ascii="宋体"/>
      <w:kern w:val="2"/>
      <w:sz w:val="21"/>
    </w:rPr>
  </w:style>
  <w:style w:type="paragraph" w:customStyle="1" w:styleId="106">
    <w:name w:val="正文 1 Char"/>
    <w:basedOn w:val="0"/>
    <w:pPr>
      <w:tabs>
        <w:tab w:val="left" w:pos="2540"/>
      </w:tabs>
      <w:snapToGrid w:val="0"/>
      <w:spacing w:before="80" w:after="80" w:line="360" w:lineRule="auto"/>
      <w:ind w:leftChars="100" w:left="100" w:rightChars="100" w:right="100"/>
    </w:pPr>
    <w:rPr>
      <w:rFonts w:ascii="宋体"/>
      <w:color w:val="000000"/>
      <w:kern w:val="0"/>
      <w:sz w:val="24"/>
      <w:szCs w:val="24"/>
    </w:rPr>
  </w:style>
  <w:style w:type="character" w:customStyle="1" w:styleId="107">
    <w:name w:val="明显强调1"/>
    <w:rPr>
      <w:b/>
      <w:bCs/>
    </w:rPr>
  </w:style>
  <w:style w:type="character" w:customStyle="1" w:styleId="108">
    <w:name w:val="明显引用 Char1"/>
    <w:rPr>
      <w:rFonts w:ascii="Times New Roman" w:eastAsia="宋体" w:cs="Times New Roman" w:hAnsi="Times New Roman"/>
      <w:b/>
      <w:bCs/>
      <w:i/>
      <w:iCs/>
      <w:color w:val="4F81BD"/>
      <w:szCs w:val="24"/>
    </w:rPr>
  </w:style>
  <w:style w:type="character" w:customStyle="1" w:styleId="109">
    <w:name w:val="title-061"/>
    <w:rPr>
      <w:rFonts w:ascii="Arial" w:cs="Arial" w:hAnsi="Arial"/>
      <w:b/>
      <w:bCs/>
      <w:color w:val="545CFF"/>
      <w:sz w:val="17"/>
      <w:szCs w:val="17"/>
    </w:rPr>
  </w:style>
  <w:style w:type="paragraph" w:customStyle="1" w:styleId="110">
    <w:name w:val="标题 3.1"/>
    <w:basedOn w:val="3"/>
    <w:pPr>
      <w:tabs>
        <w:tab w:val="left" w:pos="1440"/>
        <w:tab w:val="left" w:pos="1620"/>
      </w:tabs>
      <w:adjustRightInd/>
      <w:spacing w:before="260" w:after="260" w:line="600" w:lineRule="exact"/>
      <w:jc w:val="both"/>
      <w:textAlignment w:val="auto"/>
    </w:pPr>
    <w:rPr>
      <w:rFonts w:ascii="宋体" w:eastAsia="宋体"/>
      <w:bCs/>
      <w:color w:val="000000"/>
      <w:sz w:val="32"/>
      <w:szCs w:val="32"/>
    </w:rPr>
  </w:style>
  <w:style w:type="character" w:customStyle="1" w:styleId="111">
    <w:name w:val="普通文字 Char Char1"/>
    <w:rPr>
      <w:rFonts w:ascii="宋体" w:cs="Courier New"/>
      <w:kern w:val="2"/>
      <w:sz w:val="21"/>
      <w:szCs w:val="21"/>
    </w:rPr>
  </w:style>
  <w:style w:type="character" w:customStyle="1" w:styleId="112">
    <w:name w:val="引用 Char"/>
    <w:rPr>
      <w:rFonts w:ascii="宋体"/>
      <w:i/>
      <w:iCs/>
      <w:sz w:val="24"/>
      <w:szCs w:val="24"/>
      <w:lang w:bidi="en-US"/>
    </w:rPr>
  </w:style>
  <w:style w:type="paragraph" w:styleId="113">
    <w:name w:val="Quote"/>
    <w:basedOn w:val="0"/>
    <w:next w:val="0"/>
    <w:pPr>
      <w:widowControl/>
      <w:spacing w:before="200" w:line="276" w:lineRule="auto"/>
      <w:ind w:left="360" w:right="360"/>
      <w:jc w:val="left"/>
    </w:pPr>
    <w:rPr>
      <w:rFonts w:ascii="宋体"/>
      <w:i/>
      <w:iCs/>
      <w:kern w:val="0"/>
      <w:sz w:val="24"/>
      <w:szCs w:val="24"/>
      <w:lang w:bidi="en-US"/>
    </w:rPr>
  </w:style>
  <w:style w:type="character" w:customStyle="1" w:styleId="114">
    <w:name w:val="font5 Char"/>
    <w:rPr>
      <w:rFonts w:ascii="宋体" w:eastAsia="宋体"/>
      <w:sz w:val="28"/>
      <w:szCs w:val="28"/>
      <w:lang w:val="en-US" w:eastAsia="zh-CN" w:bidi="ar-SA"/>
    </w:rPr>
  </w:style>
  <w:style w:type="paragraph" w:customStyle="1" w:styleId="115">
    <w:name w:val="样式 ssss + 宋体 五号1"/>
    <w:basedOn w:val="83"/>
    <w:rPr>
      <w:rFonts w:ascii="宋体"/>
    </w:rPr>
  </w:style>
  <w:style w:type="paragraph" w:customStyle="1" w:styleId="116">
    <w:name w:val="样式7"/>
    <w:basedOn w:val="3"/>
    <w:pPr>
      <w:keepNext w:val="0"/>
      <w:keepLines w:val="0"/>
      <w:widowControl/>
      <w:numPr>
        <w:ilvl w:val="0"/>
        <w:numId w:val="7"/>
      </w:numPr>
      <w:adjustRightInd/>
      <w:spacing w:before="200" w:line="271" w:lineRule="auto"/>
      <w:textAlignment w:val="auto"/>
    </w:pPr>
    <w:rPr>
      <w:rFonts w:ascii="Cambria" w:eastAsia="宋体" w:hAnsi="Cambria"/>
      <w:bCs/>
      <w:kern w:val="0"/>
      <w:sz w:val="24"/>
      <w:szCs w:val="24"/>
      <w:lang w:bidi="en-US"/>
    </w:rPr>
  </w:style>
  <w:style w:type="character" w:customStyle="1" w:styleId="117">
    <w:name w:val="阴影"/>
    <w:rPr>
      <w:color w:val="0000FF"/>
      <w:shd w:val="pct10" w:color="auto" w:fill="auto"/>
    </w:rPr>
  </w:style>
  <w:style w:type="character" w:customStyle="1" w:styleId="118">
    <w:name w:val="Char Char36"/>
    <w:rPr>
      <w:rFonts w:eastAsia="宋体"/>
      <w:kern w:val="2"/>
      <w:sz w:val="24"/>
      <w:lang w:val="en-US" w:eastAsia="zh-CN" w:bidi="ar-SA"/>
    </w:rPr>
  </w:style>
  <w:style w:type="character" w:customStyle="1" w:styleId="119">
    <w:name w:val="nei_title1"/>
    <w:rPr>
      <w:b/>
      <w:bCs/>
      <w:color w:val="CC0000"/>
    </w:rPr>
  </w:style>
  <w:style w:type="character" w:customStyle="1" w:styleId="120">
    <w:name w:val="apple-converted-space"/>
    <w:basedOn w:val="10"/>
  </w:style>
  <w:style w:type="character" w:customStyle="1" w:styleId="121">
    <w:name w:val="font21"/>
    <w:rPr>
      <w:rFonts w:ascii="微软雅黑" w:eastAsia="微软雅黑" w:cs="微软雅黑"/>
      <w:b/>
      <w:color w:val="FF0000"/>
      <w:sz w:val="16"/>
      <w:szCs w:val="16"/>
      <w:u w:val="none"/>
    </w:rPr>
  </w:style>
  <w:style w:type="character" w:customStyle="1" w:styleId="122">
    <w:name w:val="批注框文本 Char"/>
    <w:rPr>
      <w:kern w:val="2"/>
      <w:sz w:val="18"/>
      <w:szCs w:val="18"/>
    </w:rPr>
  </w:style>
  <w:style w:type="character" w:customStyle="1" w:styleId="123">
    <w:name w:val="正文文本 2 Char"/>
    <w:rPr>
      <w:rFonts w:ascii="楷体_GB2312" w:eastAsia="楷体_GB2312"/>
      <w:kern w:val="2"/>
      <w:sz w:val="28"/>
      <w:szCs w:val="28"/>
    </w:rPr>
  </w:style>
  <w:style w:type="character" w:customStyle="1" w:styleId="124">
    <w:name w:val="subheader1"/>
    <w:rPr>
      <w:rFonts w:ascii="Arial" w:cs="Arial" w:hAnsi="Arial"/>
      <w:b/>
      <w:bCs/>
      <w:color w:val="003366"/>
      <w:sz w:val="17"/>
      <w:szCs w:val="17"/>
    </w:rPr>
  </w:style>
  <w:style w:type="paragraph" w:customStyle="1" w:styleId="125">
    <w:name w:val="正文标准"/>
    <w:basedOn w:val="0"/>
    <w:pPr>
      <w:spacing w:line="360" w:lineRule="auto"/>
      <w:ind w:firstLineChars="200" w:firstLine="200"/>
    </w:pPr>
    <w:rPr>
      <w:sz w:val="24"/>
    </w:rPr>
  </w:style>
  <w:style w:type="character" w:customStyle="1" w:styleId="126">
    <w:name w:val="批注文字 Char"/>
    <w:rPr>
      <w:kern w:val="2"/>
      <w:sz w:val="21"/>
      <w:szCs w:val="21"/>
    </w:rPr>
  </w:style>
  <w:style w:type="character" w:customStyle="1" w:styleId="127">
    <w:name w:val="正文文本缩进 3 Char"/>
    <w:rPr>
      <w:rFonts w:ascii="Arial" w:eastAsia="仿宋_GB2312" w:cs="Arial" w:hAnsi="Arial"/>
      <w:color w:val="FFFF00"/>
      <w:kern w:val="2"/>
      <w:sz w:val="32"/>
      <w:szCs w:val="32"/>
    </w:rPr>
  </w:style>
  <w:style w:type="paragraph" w:customStyle="1" w:styleId="128">
    <w:name w:val="列出段落11"/>
    <w:basedOn w:val="0"/>
    <w:pPr>
      <w:widowControl/>
      <w:ind w:left="720"/>
      <w:contextualSpacing/>
      <w:jc w:val="left"/>
    </w:pPr>
    <w:rPr>
      <w:rFonts w:ascii="Calibri" w:hAnsi="Calibri"/>
      <w:kern w:val="0"/>
      <w:sz w:val="24"/>
      <w:szCs w:val="24"/>
      <w:lang w:bidi="en-US"/>
    </w:rPr>
  </w:style>
  <w:style w:type="paragraph" w:customStyle="1" w:styleId="129">
    <w:name w:val="No Spacing1"/>
    <w:basedOn w:val="0"/>
    <w:pPr>
      <w:widowControl/>
      <w:jc w:val="left"/>
    </w:pPr>
    <w:rPr>
      <w:rFonts w:ascii="Calibri" w:eastAsia="Calibri" w:hAnsi="Calibri"/>
      <w:kern w:val="0"/>
      <w:sz w:val="22"/>
      <w:szCs w:val="22"/>
    </w:rPr>
  </w:style>
  <w:style w:type="character" w:customStyle="1" w:styleId="130">
    <w:name w:val="样式1 Char Char"/>
    <w:rPr>
      <w:rFonts w:ascii="宋体" w:eastAsia="宋体" w:cs="Times New Roman"/>
      <w:snapToGrid/>
      <w:kern w:val="2"/>
      <w:sz w:val="28"/>
      <w:szCs w:val="24"/>
    </w:rPr>
  </w:style>
  <w:style w:type="character" w:customStyle="1" w:styleId="131">
    <w:name w:val="Char Char34"/>
    <w:rPr>
      <w:rFonts w:ascii="Calibri" w:eastAsia="宋体" w:hAnsi="Calibri"/>
      <w:b/>
      <w:bCs/>
      <w:i/>
      <w:iCs/>
      <w:kern w:val="2"/>
      <w:sz w:val="26"/>
      <w:szCs w:val="26"/>
      <w:lang w:val="en-US" w:eastAsia="zh-CN" w:bidi="ar-SA"/>
    </w:rPr>
  </w:style>
  <w:style w:type="character" w:customStyle="1" w:styleId="132">
    <w:name w:val="不明显参考1"/>
    <w:rPr>
      <w:caps w:val="0"/>
      <w:smallCaps/>
    </w:rPr>
  </w:style>
  <w:style w:type="character" w:customStyle="1" w:styleId="133">
    <w:name w:val="zw1"/>
    <w:rPr>
      <w:color w:val="000000"/>
      <w:sz w:val="20"/>
      <w:szCs w:val="20"/>
      <w:u w:val="none"/>
    </w:rPr>
  </w:style>
  <w:style w:type="paragraph" w:customStyle="1" w:styleId="134">
    <w:name w:val="FA正文"/>
    <w:basedOn w:val="0"/>
    <w:pPr>
      <w:tabs>
        <w:tab w:val="left" w:pos="3375"/>
      </w:tabs>
      <w:spacing w:line="440" w:lineRule="atLeast"/>
      <w:ind w:firstLineChars="192" w:firstLine="192"/>
    </w:pPr>
    <w:rPr>
      <w:rFonts w:ascii="宋体"/>
      <w:sz w:val="28"/>
      <w:szCs w:val="28"/>
    </w:rPr>
  </w:style>
  <w:style w:type="paragraph" w:customStyle="1" w:styleId="135">
    <w:name w:val="样式1"/>
    <w:basedOn w:val="0"/>
    <w:pPr>
      <w:numPr>
        <w:ilvl w:val="0"/>
        <w:numId w:val="8"/>
      </w:numPr>
      <w:adjustRightInd w:val="0"/>
      <w:textAlignment w:val="baseline"/>
    </w:pPr>
    <w:rPr>
      <w:rFonts w:ascii="宋体"/>
      <w:kern w:val="0"/>
    </w:rPr>
  </w:style>
  <w:style w:type="character" w:customStyle="1" w:styleId="136">
    <w:name w:val="Char Char35"/>
    <w:rPr>
      <w:rFonts w:eastAsia="宋体"/>
      <w:kern w:val="2"/>
      <w:sz w:val="24"/>
      <w:lang w:val="en-US" w:eastAsia="zh-CN" w:bidi="ar-SA"/>
    </w:rPr>
  </w:style>
  <w:style w:type="paragraph" w:customStyle="1" w:styleId="137">
    <w:name w:val="表格"/>
    <w:basedOn w:val="0"/>
    <w:rPr>
      <w:rFonts w:ascii="Arial" w:hAnsi="Arial"/>
      <w:sz w:val="24"/>
      <w:szCs w:val="24"/>
    </w:rPr>
  </w:style>
  <w:style w:type="character" w:customStyle="1" w:styleId="138">
    <w:name w:val="副标题 Char"/>
    <w:rPr>
      <w:rFonts w:ascii="Cambria" w:hAnsi="Cambria"/>
      <w:i/>
      <w:iCs/>
      <w:spacing w:val="13"/>
      <w:sz w:val="24"/>
      <w:szCs w:val="24"/>
      <w:lang w:bidi="en-US"/>
    </w:rPr>
  </w:style>
  <w:style w:type="character" w:customStyle="1" w:styleId="139">
    <w:name w:val="Table Text Char2"/>
    <w:rPr>
      <w:rFonts w:eastAsia="宋体"/>
      <w:b/>
      <w:bCs/>
      <w:sz w:val="21"/>
      <w:szCs w:val="24"/>
      <w:lang w:val="en-US" w:eastAsia="zh-CN" w:bidi="ar-SA"/>
    </w:rPr>
  </w:style>
  <w:style w:type="character" w:customStyle="1" w:styleId="140">
    <w:name w:val="不明显强调1"/>
    <w:rPr>
      <w:i/>
      <w:iCs/>
    </w:rPr>
  </w:style>
  <w:style w:type="paragraph" w:customStyle="1" w:styleId="141">
    <w:name w:val="标题3 Char"/>
    <w:basedOn w:val="3"/>
    <w:pPr>
      <w:adjustRightInd/>
      <w:spacing w:before="260" w:after="260" w:line="415" w:lineRule="auto"/>
      <w:jc w:val="both"/>
      <w:textAlignment w:val="auto"/>
    </w:pPr>
    <w:rPr>
      <w:rFonts w:ascii="宋体" w:eastAsia="宋体"/>
      <w:bCs/>
      <w:sz w:val="28"/>
      <w:szCs w:val="28"/>
    </w:rPr>
  </w:style>
  <w:style w:type="character" w:customStyle="1" w:styleId="142">
    <w:name w:val="正文文本缩进 Char"/>
    <w:rPr>
      <w:rFonts w:ascii="楷体_GB2312" w:eastAsia="楷体_GB2312"/>
      <w:kern w:val="2"/>
      <w:sz w:val="32"/>
      <w:szCs w:val="32"/>
    </w:rPr>
  </w:style>
  <w:style w:type="paragraph" w:customStyle="1" w:styleId="143">
    <w:name w:val="一级标题"/>
    <w:basedOn w:val="1"/>
    <w:pPr>
      <w:spacing w:beforeLines="50" w:before="50" w:after="0" w:line="360" w:lineRule="atLeast"/>
    </w:pPr>
    <w:rPr>
      <w:rFonts w:eastAsia="宋体"/>
      <w:bCs/>
      <w:sz w:val="32"/>
      <w:szCs w:val="44"/>
    </w:rPr>
  </w:style>
  <w:style w:type="character" w:customStyle="1" w:styleId="144">
    <w:name w:val="正文文本 Char1"/>
    <w:rPr>
      <w:rFonts w:ascii="Times New Roman" w:eastAsia="宋体" w:cs="Times New Roman" w:hAnsi="Times New Roman"/>
      <w:szCs w:val="24"/>
    </w:rPr>
  </w:style>
  <w:style w:type="paragraph" w:customStyle="1" w:styleId="145">
    <w:name w:val="正文（绿盟科技）"/>
    <w:pPr>
      <w:spacing w:line="300" w:lineRule="auto"/>
    </w:pPr>
    <w:rPr>
      <w:rFonts w:ascii="Arial" w:eastAsia="宋体" w:cs="Times New Roman" w:hAnsi="Arial"/>
      <w:sz w:val="21"/>
      <w:szCs w:val="21"/>
      <w:lang w:val="en-US" w:eastAsia="zh-CN" w:bidi="ar-SA"/>
    </w:rPr>
  </w:style>
  <w:style w:type="character" w:customStyle="1" w:styleId="146">
    <w:name w:val="A7"/>
    <w:rPr>
      <w:rFonts w:ascii="Museo Sans For Dell" w:eastAsia="Museo Sans For Dell" w:hAnsi="Museo Sans For Dell"/>
      <w:color w:val="221E1F"/>
      <w:sz w:val="16"/>
    </w:rPr>
  </w:style>
  <w:style w:type="character" w:customStyle="1" w:styleId="147">
    <w:name w:val="html_txt1"/>
    <w:rPr>
      <w:color w:val="000000"/>
    </w:rPr>
  </w:style>
  <w:style w:type="character" w:customStyle="1" w:styleId="148">
    <w:name w:val="word141"/>
    <w:rPr>
      <w:color w:val="0066CC"/>
      <w:sz w:val="20"/>
      <w:szCs w:val="20"/>
    </w:rPr>
  </w:style>
  <w:style w:type="character" w:customStyle="1" w:styleId="149">
    <w:name w:val="正文首行缩进 Char"/>
    <w:rPr>
      <w:rFonts w:ascii="仿宋_GB2312" w:eastAsia="仿宋_GB2312"/>
      <w:kern w:val="2"/>
      <w:sz w:val="30"/>
      <w:szCs w:val="30"/>
    </w:rPr>
  </w:style>
  <w:style w:type="character" w:customStyle="1" w:styleId="150">
    <w:name w:val="文档结构图 Char"/>
    <w:rPr>
      <w:kern w:val="2"/>
      <w:sz w:val="21"/>
      <w:szCs w:val="21"/>
      <w:shd w:val="clear" w:color="auto" w:fill="000080"/>
    </w:rPr>
  </w:style>
  <w:style w:type="character" w:customStyle="1" w:styleId="151">
    <w:name w:val="walkinnet"/>
    <w:rPr>
      <w:color w:val="000000"/>
    </w:rPr>
  </w:style>
  <w:style w:type="character" w:customStyle="1" w:styleId="152">
    <w:name w:val="正文首行缩进 Char Char Char Char Char Char Char Char Char Char Char Char Char Char Char Char Char Char Char Char Char Char Char"/>
    <w:rPr>
      <w:rFonts w:ascii="Arial" w:eastAsia="宋体" w:cs="Arial" w:hAnsi="Arial"/>
      <w:sz w:val="21"/>
      <w:szCs w:val="21"/>
      <w:lang w:val="en-US" w:eastAsia="zh-CN" w:bidi="ar-SA"/>
    </w:rPr>
  </w:style>
  <w:style w:type="paragraph" w:customStyle="1" w:styleId="153">
    <w:name w:val="样式6"/>
    <w:basedOn w:val="100"/>
    <w:pPr>
      <w:tabs>
        <w:tab w:val="left" w:pos="420"/>
      </w:tabs>
    </w:pPr>
  </w:style>
  <w:style w:type="character" w:customStyle="1" w:styleId="154">
    <w:name w:val="正文文本 Char"/>
    <w:rPr>
      <w:rFonts w:ascii="楷体_GB2312" w:eastAsia="楷体_GB2312"/>
      <w:kern w:val="2"/>
      <w:sz w:val="28"/>
      <w:szCs w:val="28"/>
    </w:rPr>
  </w:style>
  <w:style w:type="character" w:customStyle="1" w:styleId="155">
    <w:name w:val="文档结构图 Char1"/>
    <w:rPr>
      <w:rFonts w:ascii="宋体"/>
      <w:kern w:val="2"/>
      <w:sz w:val="18"/>
      <w:szCs w:val="18"/>
    </w:rPr>
  </w:style>
  <w:style w:type="character" w:customStyle="1" w:styleId="156">
    <w:name w:val="页脚 Char1"/>
    <w:rPr>
      <w:rFonts w:ascii="Times New Roman" w:eastAsia="宋体" w:cs="Times New Roman" w:hAnsi="Times New Roman"/>
      <w:sz w:val="18"/>
      <w:szCs w:val="18"/>
    </w:rPr>
  </w:style>
  <w:style w:type="character" w:customStyle="1" w:styleId="157">
    <w:name w:val="unnamed1"/>
  </w:style>
  <w:style w:type="character" w:customStyle="1" w:styleId="158">
    <w:name w:val="style3"/>
  </w:style>
  <w:style w:type="character" w:customStyle="1" w:styleId="159">
    <w:name w:val="Char Char12"/>
    <w:rPr>
      <w:rFonts w:ascii="Times New Roman" w:hAnsi="Times New Roman"/>
      <w:b/>
      <w:bCs/>
      <w:iCs/>
      <w:sz w:val="24"/>
      <w:szCs w:val="28"/>
      <w:lang w:eastAsia="zh-CN"/>
    </w:rPr>
  </w:style>
  <w:style w:type="character" w:customStyle="1" w:styleId="160">
    <w:name w:val="页眉 字符"/>
    <w:rPr>
      <w:rFonts w:ascii="Times New Roman" w:hAnsi="Times New Roman"/>
      <w:kern w:val="2"/>
      <w:sz w:val="18"/>
      <w:szCs w:val="18"/>
    </w:rPr>
  </w:style>
  <w:style w:type="character" w:customStyle="1" w:styleId="161">
    <w:name w:val="apple-style-span"/>
    <w:basedOn w:val="10"/>
  </w:style>
  <w:style w:type="character" w:customStyle="1" w:styleId="162">
    <w:name w:val="about1"/>
    <w:rPr>
      <w:rFonts w:ascii="ˎ̥" w:hAnsi="ˎ̥"/>
      <w:sz w:val="18"/>
      <w:szCs w:val="18"/>
    </w:rPr>
  </w:style>
  <w:style w:type="paragraph" w:customStyle="1" w:styleId="163">
    <w:name w:val="三级标题"/>
    <w:basedOn w:val="0"/>
    <w:pPr>
      <w:spacing w:line="360" w:lineRule="auto"/>
    </w:pPr>
    <w:rPr>
      <w:rFonts w:ascii="Calibri" w:hAnsi="Calibri"/>
      <w:b/>
      <w:sz w:val="24"/>
      <w:szCs w:val="22"/>
    </w:rPr>
  </w:style>
  <w:style w:type="character" w:customStyle="1" w:styleId="164">
    <w:name w:val="正文文本缩进 2 Char"/>
    <w:rPr>
      <w:rFonts w:ascii="Arial" w:eastAsia="仿宋_GB2312" w:cs="Arial" w:hAnsi="Arial"/>
      <w:kern w:val="2"/>
      <w:sz w:val="32"/>
      <w:szCs w:val="32"/>
    </w:rPr>
  </w:style>
  <w:style w:type="paragraph" w:customStyle="1" w:styleId="165">
    <w:name w:val="表身 Char"/>
    <w:pPr>
      <w:keepNext/>
      <w:spacing w:before="60" w:after="60" w:line="300" w:lineRule="auto"/>
      <w:jc w:val="both"/>
      <w:textAlignment w:val="center"/>
    </w:pPr>
    <w:rPr>
      <w:rFonts w:ascii="Times New Roman" w:eastAsia="宋体" w:cs="Times New Roman" w:hAnsi="Times New Roman"/>
      <w:sz w:val="18"/>
      <w:szCs w:val="20"/>
      <w:lang w:val="en-US" w:eastAsia="zh-CN" w:bidi="ar-SA"/>
    </w:rPr>
  </w:style>
  <w:style w:type="character" w:customStyle="1" w:styleId="166">
    <w:name w:val="style2611"/>
    <w:rPr>
      <w:sz w:val="18"/>
      <w:szCs w:val="18"/>
    </w:rPr>
  </w:style>
  <w:style w:type="paragraph" w:customStyle="1" w:styleId="167">
    <w:name w:val="样式2"/>
    <w:basedOn w:val="6"/>
    <w:pPr>
      <w:keepNext/>
      <w:keepLines w:val="0"/>
      <w:widowControl w:val="0"/>
      <w:spacing w:after="240" w:line="240" w:lineRule="auto"/>
      <w:jc w:val="left"/>
    </w:pPr>
    <w:rPr>
      <w:rFonts w:ascii="Times New Roman" w:eastAsia="楷体" w:hAnsi="Times New Roman"/>
      <w:bCs w:val="0"/>
      <w:sz w:val="28"/>
      <w:szCs w:val="28"/>
    </w:rPr>
  </w:style>
  <w:style w:type="character" w:customStyle="1" w:styleId="168">
    <w:name w:val="v151"/>
    <w:rPr>
      <w:sz w:val="18"/>
      <w:szCs w:val="18"/>
    </w:rPr>
  </w:style>
  <w:style w:type="character" w:customStyle="1" w:styleId="169">
    <w:name w:val="font"/>
  </w:style>
  <w:style w:type="character" w:customStyle="1" w:styleId="170">
    <w:name w:val="副标题 Char1"/>
    <w:rPr>
      <w:rFonts w:ascii="Cambria" w:cs="Times New Roman" w:hAnsi="Cambria"/>
      <w:b/>
      <w:bCs/>
      <w:kern w:val="28"/>
      <w:sz w:val="32"/>
      <w:szCs w:val="32"/>
    </w:rPr>
  </w:style>
  <w:style w:type="character" w:customStyle="1" w:styleId="171">
    <w:name w:val="明显引用 Char2"/>
    <w:rPr>
      <w:b/>
      <w:bCs/>
      <w:i/>
      <w:iCs/>
      <w:color w:val="4F81BD"/>
      <w:kern w:val="2"/>
      <w:sz w:val="21"/>
      <w:szCs w:val="21"/>
    </w:rPr>
  </w:style>
  <w:style w:type="character" w:customStyle="1" w:styleId="172">
    <w:name w:val="引用 Char1"/>
    <w:rPr>
      <w:i/>
      <w:iCs/>
      <w:color w:val="000000"/>
      <w:kern w:val="2"/>
      <w:sz w:val="21"/>
      <w:szCs w:val="21"/>
    </w:rPr>
  </w:style>
  <w:style w:type="paragraph" w:customStyle="1" w:styleId="173">
    <w:name w:val="纯文本1"/>
    <w:basedOn w:val="0"/>
    <w:rPr>
      <w:rFonts w:ascii="宋体" w:cs="Courier New"/>
    </w:rPr>
  </w:style>
  <w:style w:type="paragraph" w:customStyle="1" w:styleId="174">
    <w:name w:val="标题1"/>
    <w:basedOn w:val="0"/>
    <w:next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75">
    <w:name w:val="xl13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kern w:val="0"/>
      <w:sz w:val="20"/>
      <w:szCs w:val="20"/>
    </w:rPr>
  </w:style>
  <w:style w:type="paragraph" w:customStyle="1" w:styleId="176">
    <w:name w:val="列表内容"/>
    <w:basedOn w:val="0"/>
    <w:next w:val="0"/>
    <w:pPr>
      <w:widowControl/>
      <w:tabs>
        <w:tab w:val="left" w:pos="900"/>
      </w:tabs>
      <w:ind w:left="900" w:hanging="420"/>
      <w:jc w:val="left"/>
    </w:pPr>
    <w:rPr>
      <w:kern w:val="0"/>
      <w:sz w:val="18"/>
      <w:szCs w:val="24"/>
    </w:rPr>
  </w:style>
  <w:style w:type="paragraph" w:customStyle="1" w:styleId="177">
    <w:name w:val="Char Char 字元 字元 字元 Char Char Char Char"/>
    <w:basedOn w:val="0"/>
    <w:pPr>
      <w:adjustRightInd w:val="0"/>
      <w:spacing w:line="360" w:lineRule="auto"/>
    </w:pPr>
    <w:rPr>
      <w:kern w:val="0"/>
      <w:sz w:val="24"/>
      <w:szCs w:val="20"/>
    </w:rPr>
  </w:style>
  <w:style w:type="paragraph" w:customStyle="1" w:styleId="178">
    <w:name w:val="Char Char2 Char Char Char Char"/>
    <w:basedOn w:val="0"/>
    <w:rPr>
      <w:rFonts w:ascii="Tahoma" w:hAnsi="Tahoma"/>
      <w:sz w:val="24"/>
      <w:szCs w:val="20"/>
    </w:rPr>
  </w:style>
  <w:style w:type="paragraph" w:customStyle="1" w:styleId="179">
    <w:name w:val="_Style 8"/>
    <w:basedOn w:val="0"/>
    <w:rPr>
      <w:sz w:val="24"/>
      <w:szCs w:val="20"/>
    </w:rPr>
  </w:style>
  <w:style w:type="paragraph" w:customStyle="1" w:styleId="180">
    <w:name w:val="普通 (Web)"/>
    <w:basedOn w:val="0"/>
    <w:pPr>
      <w:widowControl/>
      <w:spacing w:before="100" w:beforeAutospacing="1" w:after="100" w:afterAutospacing="1"/>
      <w:jc w:val="left"/>
    </w:pPr>
    <w:rPr>
      <w:rFonts w:ascii="宋体"/>
      <w:kern w:val="0"/>
      <w:sz w:val="24"/>
      <w:szCs w:val="24"/>
    </w:rPr>
  </w:style>
  <w:style w:type="paragraph" w:customStyle="1" w:styleId="181">
    <w:name w:val="xl108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cs="Arial" w:hAnsi="Arial"/>
      <w:kern w:val="0"/>
      <w:sz w:val="22"/>
      <w:szCs w:val="22"/>
    </w:rPr>
  </w:style>
  <w:style w:type="paragraph" w:customStyle="1" w:styleId="182">
    <w:name w:val="TextStyle1_Stibo_Grayed"/>
    <w:basedOn w:val="0"/>
    <w:pPr>
      <w:widowControl/>
      <w:jc w:val="left"/>
    </w:pPr>
    <w:rPr>
      <w:rFonts w:ascii="Helvetica" w:hAnsi="Helvetica"/>
      <w:color w:val="999999"/>
      <w:kern w:val="0"/>
      <w:sz w:val="20"/>
      <w:szCs w:val="24"/>
    </w:rPr>
  </w:style>
  <w:style w:type="paragraph" w:customStyle="1" w:styleId="183">
    <w:name w:val="标题3"/>
    <w:basedOn w:val="0"/>
    <w:next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84">
    <w:name w:val="附录1"/>
    <w:pPr>
      <w:numPr>
        <w:ilvl w:val="0"/>
        <w:numId w:val="9"/>
      </w:numPr>
      <w:snapToGrid w:val="0"/>
      <w:spacing w:before="240" w:line="600" w:lineRule="atLeast"/>
    </w:pPr>
    <w:rPr>
      <w:rFonts w:ascii="Times New Roman" w:eastAsia="宋体" w:cs="Times New Roman" w:hAnsi="Times New Roman"/>
      <w:b/>
      <w:i/>
      <w:sz w:val="28"/>
      <w:szCs w:val="20"/>
      <w:lang w:val="en-US" w:eastAsia="zh-CN" w:bidi="ar-SA"/>
    </w:rPr>
  </w:style>
  <w:style w:type="paragraph" w:customStyle="1" w:styleId="185">
    <w:name w:val="Char Char Char Char Char Char"/>
    <w:basedOn w:val="0"/>
    <w:pPr>
      <w:adjustRightInd w:val="0"/>
      <w:spacing w:line="360" w:lineRule="auto"/>
    </w:pPr>
    <w:rPr>
      <w:kern w:val="0"/>
      <w:sz w:val="24"/>
      <w:szCs w:val="20"/>
    </w:rPr>
  </w:style>
  <w:style w:type="paragraph" w:customStyle="1" w:styleId="186">
    <w:name w:val="TableENHyphenBullets"/>
    <w:next w:val="0"/>
    <w:pPr>
      <w:tabs>
        <w:tab w:val="left" w:pos="360"/>
        <w:tab w:val="left" w:pos="720"/>
      </w:tabs>
    </w:pPr>
    <w:rPr>
      <w:rFonts w:ascii="Helvetica" w:eastAsia="宋体" w:cs="Times New Roman" w:hAnsi="Helvetica"/>
      <w:sz w:val="20"/>
      <w:szCs w:val="24"/>
      <w:lang w:val="en-US" w:bidi="ar-SA"/>
    </w:rPr>
  </w:style>
  <w:style w:type="paragraph" w:customStyle="1" w:styleId="187">
    <w:name w:val="TableENHyphenBullets_Stibo_Grayed"/>
    <w:basedOn w:val="186"/>
    <w:next w:val="0"/>
    <w:pPr>
      <w:tabs>
        <w:tab w:val="left" w:pos="360"/>
        <w:tab w:val="left" w:pos="720"/>
      </w:tabs>
    </w:pPr>
    <w:rPr>
      <w:color w:val="999999"/>
      <w:szCs w:val="20"/>
    </w:rPr>
  </w:style>
  <w:style w:type="paragraph" w:customStyle="1" w:styleId="188">
    <w:name w:val="xl12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189">
    <w:name w:val="4"/>
    <w:basedOn w:val="0"/>
    <w:next w:val="48"/>
    <w:pPr>
      <w:spacing w:line="360" w:lineRule="auto"/>
      <w:ind w:firstLine="420"/>
    </w:pPr>
    <w:rPr>
      <w:color w:val="FF0000"/>
      <w:sz w:val="24"/>
      <w:szCs w:val="24"/>
    </w:rPr>
  </w:style>
  <w:style w:type="paragraph" w:customStyle="1" w:styleId="190">
    <w:name w:val="xl10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191">
    <w:name w:val="xl11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4"/>
      <w:szCs w:val="24"/>
    </w:rPr>
  </w:style>
  <w:style w:type="paragraph" w:customStyle="1" w:styleId="192">
    <w:name w:val="正文1"/>
    <w:basedOn w:val="0"/>
    <w:pPr>
      <w:widowControl/>
      <w:topLinePunct/>
      <w:spacing w:beforeLines="50" w:before="50" w:afterLines="50" w:after="50" w:line="300" w:lineRule="auto"/>
      <w:ind w:left="420"/>
    </w:pPr>
    <w:rPr>
      <w:szCs w:val="24"/>
    </w:rPr>
  </w:style>
  <w:style w:type="paragraph" w:customStyle="1" w:styleId="193">
    <w:name w:val="xl8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kern w:val="0"/>
      <w:sz w:val="20"/>
      <w:szCs w:val="20"/>
    </w:rPr>
  </w:style>
  <w:style w:type="paragraph" w:customStyle="1" w:styleId="194">
    <w:name w:val="xl1077"/>
    <w:basedOn w:val="0"/>
    <w:pPr>
      <w:widowControl/>
      <w:pBdr>
        <w:top w:val="single" w:sz="4" w:space="0" w:color="auto"/>
        <w:bottom w:val="single" w:sz="4" w:space="0" w:color="auto"/>
      </w:pBdr>
      <w:spacing w:before="100" w:beforeAutospacing="1" w:after="100" w:afterAutospacing="1"/>
      <w:jc w:val="center"/>
    </w:pPr>
    <w:rPr>
      <w:rFonts w:ascii="Arial" w:cs="Arial" w:hAnsi="Arial"/>
      <w:b/>
      <w:bCs/>
      <w:kern w:val="0"/>
      <w:sz w:val="22"/>
      <w:szCs w:val="22"/>
    </w:rPr>
  </w:style>
  <w:style w:type="paragraph" w:customStyle="1" w:styleId="195">
    <w:name w:val="表格标题1"/>
    <w:basedOn w:val="0"/>
    <w:pPr>
      <w:spacing w:line="400" w:lineRule="exact"/>
      <w:jc w:val="center"/>
    </w:pPr>
    <w:rPr>
      <w:rFonts w:ascii="Arial" w:cs="宋体" w:hAnsi="Arial"/>
      <w:b/>
      <w:bCs/>
    </w:rPr>
  </w:style>
  <w:style w:type="paragraph" w:customStyle="1" w:styleId="196">
    <w:name w:val="EST-List 2"/>
    <w:basedOn w:val="0"/>
    <w:pPr>
      <w:keepLines/>
      <w:widowControl/>
      <w:numPr>
        <w:ilvl w:val="1"/>
        <w:numId w:val="10"/>
      </w:numPr>
      <w:spacing w:before="60" w:after="60"/>
      <w:jc w:val="left"/>
    </w:pPr>
    <w:rPr>
      <w:kern w:val="0"/>
      <w:sz w:val="20"/>
      <w:szCs w:val="24"/>
    </w:rPr>
  </w:style>
  <w:style w:type="paragraph" w:customStyle="1" w:styleId="197">
    <w:name w:val="EST-List 3"/>
    <w:basedOn w:val="196"/>
    <w:pPr>
      <w:numPr>
        <w:ilvl w:val="2"/>
        <w:numId w:val="10"/>
      </w:numPr>
      <w:tabs>
        <w:tab w:val="left" w:pos="300"/>
        <w:tab w:val="left" w:pos="360"/>
        <w:tab w:val="left" w:pos="1080"/>
        <w:tab w:val="left" w:pos="1260"/>
        <w:tab w:val="left" w:pos="1860"/>
        <w:tab w:val="left" w:pos="2100"/>
      </w:tabs>
      <w:ind w:left="300" w:hanging="2620"/>
    </w:pPr>
  </w:style>
  <w:style w:type="paragraph" w:customStyle="1" w:styleId="198">
    <w:name w:val="EST-List 4"/>
    <w:basedOn w:val="197"/>
    <w:pPr>
      <w:numPr>
        <w:ilvl w:val="3"/>
        <w:numId w:val="10"/>
      </w:numPr>
      <w:tabs>
        <w:tab w:val="left" w:pos="300"/>
        <w:tab w:val="left" w:pos="360"/>
        <w:tab w:val="left" w:pos="600"/>
        <w:tab w:val="left" w:pos="1080"/>
        <w:tab w:val="left" w:pos="1260"/>
        <w:tab w:val="left" w:pos="1440"/>
        <w:tab w:val="left" w:pos="1860"/>
        <w:tab w:val="left" w:pos="2100"/>
        <w:tab w:val="left" w:pos="2280"/>
        <w:tab w:val="left" w:pos="2520"/>
      </w:tabs>
      <w:ind w:left="600" w:hanging="2920"/>
    </w:pPr>
  </w:style>
  <w:style w:type="paragraph" w:customStyle="1" w:styleId="199">
    <w:name w:val="EST-List 5"/>
    <w:basedOn w:val="198"/>
    <w:pPr>
      <w:numPr>
        <w:ilvl w:val="4"/>
        <w:numId w:val="10"/>
      </w:numPr>
      <w:tabs>
        <w:tab w:val="left" w:pos="300"/>
        <w:tab w:val="left" w:pos="360"/>
        <w:tab w:val="left" w:pos="600"/>
        <w:tab w:val="left" w:pos="1080"/>
        <w:tab w:val="left" w:pos="1260"/>
        <w:tab w:val="left" w:pos="1440"/>
        <w:tab w:val="left" w:pos="1800"/>
        <w:tab w:val="left" w:pos="1860"/>
        <w:tab w:val="left" w:pos="2100"/>
        <w:tab w:val="left" w:pos="2280"/>
        <w:tab w:val="left" w:pos="2520"/>
        <w:tab w:val="left" w:pos="2700"/>
        <w:tab w:val="left" w:pos="2940"/>
      </w:tabs>
      <w:ind w:left="0"/>
    </w:pPr>
  </w:style>
  <w:style w:type="paragraph" w:customStyle="1" w:styleId="200">
    <w:name w:val="EST-List 6"/>
    <w:basedOn w:val="199"/>
    <w:pPr>
      <w:numPr>
        <w:ilvl w:val="5"/>
        <w:numId w:val="10"/>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s>
    </w:pPr>
  </w:style>
  <w:style w:type="paragraph" w:customStyle="1" w:styleId="201">
    <w:name w:val="EST-List 7"/>
    <w:basedOn w:val="200"/>
    <w:pPr>
      <w:numPr>
        <w:ilvl w:val="6"/>
        <w:numId w:val="10"/>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 w:val="left" w:pos="3540"/>
        <w:tab w:val="left" w:pos="3780"/>
      </w:tabs>
    </w:pPr>
  </w:style>
  <w:style w:type="paragraph" w:customStyle="1" w:styleId="202">
    <w:name w:val="EST-List 8"/>
    <w:basedOn w:val="201"/>
    <w:pPr>
      <w:numPr>
        <w:ilvl w:val="0"/>
        <w:numId w:val="0"/>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880"/>
        <w:tab w:val="left" w:pos="2940"/>
        <w:tab w:val="left" w:pos="3120"/>
        <w:tab w:val="left" w:pos="3360"/>
        <w:tab w:val="left" w:pos="3540"/>
        <w:tab w:val="left" w:pos="3780"/>
        <w:tab w:val="left" w:pos="3960"/>
        <w:tab w:val="left" w:pos="4200"/>
      </w:tabs>
    </w:pPr>
  </w:style>
  <w:style w:type="paragraph" w:customStyle="1" w:styleId="203">
    <w:name w:val="a3"/>
    <w:basedOn w:val="0"/>
    <w:pPr>
      <w:widowControl/>
      <w:spacing w:before="100" w:beforeAutospacing="1" w:after="100" w:afterAutospacing="1"/>
      <w:jc w:val="left"/>
    </w:pPr>
    <w:rPr>
      <w:rFonts w:ascii="宋体" w:cs="宋体"/>
      <w:kern w:val="0"/>
      <w:sz w:val="24"/>
      <w:szCs w:val="24"/>
    </w:rPr>
  </w:style>
  <w:style w:type="paragraph" w:customStyle="1" w:styleId="204">
    <w:name w:val="xl12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kern w:val="0"/>
      <w:sz w:val="20"/>
      <w:szCs w:val="20"/>
    </w:rPr>
  </w:style>
  <w:style w:type="paragraph" w:customStyle="1" w:styleId="205">
    <w:name w:val="普通正文"/>
    <w:basedOn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6">
    <w:name w:val="xl9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000000"/>
      <w:kern w:val="0"/>
      <w:sz w:val="20"/>
      <w:szCs w:val="20"/>
    </w:rPr>
  </w:style>
  <w:style w:type="paragraph" w:customStyle="1" w:styleId="207">
    <w:name w:val="xl8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208">
    <w:name w:val="a6"/>
    <w:basedOn w:val="0"/>
    <w:pPr>
      <w:widowControl/>
      <w:spacing w:before="100" w:beforeAutospacing="1" w:after="100" w:afterAutospacing="1"/>
      <w:jc w:val="left"/>
    </w:pPr>
    <w:rPr>
      <w:rFonts w:ascii="宋体" w:cs="宋体"/>
      <w:kern w:val="0"/>
      <w:sz w:val="24"/>
      <w:szCs w:val="24"/>
    </w:rPr>
  </w:style>
  <w:style w:type="paragraph" w:customStyle="1" w:styleId="209">
    <w:name w:val="xl1071"/>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2"/>
      <w:szCs w:val="22"/>
    </w:rPr>
  </w:style>
  <w:style w:type="paragraph" w:customStyle="1" w:styleId="210">
    <w:name w:val="±íÉí"/>
    <w:basedOn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11">
    <w:name w:val="xl109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cs="Arial" w:hAnsi="Arial"/>
      <w:color w:val="FF0000"/>
      <w:kern w:val="0"/>
      <w:sz w:val="22"/>
      <w:szCs w:val="22"/>
    </w:rPr>
  </w:style>
  <w:style w:type="paragraph" w:customStyle="1" w:styleId="212">
    <w:name w:val="Body Text(ch)"/>
    <w:basedOn w:val="0"/>
    <w:next w:val="27"/>
    <w:pPr>
      <w:spacing w:after="120"/>
    </w:pPr>
    <w:rPr>
      <w:rFonts w:ascii="宋体"/>
      <w:bCs/>
      <w:iCs/>
      <w:szCs w:val="24"/>
    </w:rPr>
  </w:style>
  <w:style w:type="paragraph" w:customStyle="1" w:styleId="213">
    <w:name w:val="xl12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214">
    <w:name w:val="表项"/>
    <w:next w:val="0"/>
    <w:pPr>
      <w:keepNext/>
      <w:adjustRightInd w:val="0"/>
      <w:snapToGrid w:val="0"/>
      <w:spacing w:line="300" w:lineRule="auto"/>
      <w:jc w:val="center"/>
      <w:textAlignment w:val="baseline"/>
    </w:pPr>
    <w:rPr>
      <w:rFonts w:ascii="Arial" w:eastAsia="黑体" w:cs="Times New Roman" w:hAnsi="Arial"/>
      <w:sz w:val="18"/>
      <w:szCs w:val="20"/>
      <w:lang w:val="en-US" w:eastAsia="zh-CN" w:bidi="ar-SA"/>
    </w:rPr>
  </w:style>
  <w:style w:type="paragraph" w:customStyle="1" w:styleId="215">
    <w:name w:val="Char Char1"/>
    <w:basedOn w:val="0"/>
    <w:pPr>
      <w:widowControl/>
      <w:snapToGrid w:val="0"/>
      <w:spacing w:after="160"/>
      <w:ind w:firstLine="300"/>
      <w:jc w:val="left"/>
    </w:pPr>
    <w:rPr>
      <w:rFonts w:ascii="Calibri" w:cs="Arial" w:hAnsi="Calibri"/>
      <w:sz w:val="16"/>
    </w:rPr>
  </w:style>
  <w:style w:type="paragraph" w:customStyle="1" w:styleId="216">
    <w:name w:val="Char Char1 Char Char Char Char Char Char"/>
    <w:basedOn w:val="0"/>
    <w:pPr>
      <w:widowControl/>
      <w:spacing w:after="160" w:line="240" w:lineRule="exact"/>
      <w:jc w:val="left"/>
    </w:pPr>
    <w:rPr>
      <w:rFonts w:ascii="Verdana" w:eastAsia="仿宋_GB2312" w:hAnsi="Verdana"/>
      <w:kern w:val="0"/>
      <w:sz w:val="24"/>
      <w:szCs w:val="20"/>
    </w:rPr>
  </w:style>
  <w:style w:type="paragraph" w:customStyle="1" w:styleId="217">
    <w:name w:val="xl11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FF0000"/>
      <w:kern w:val="0"/>
      <w:sz w:val="20"/>
      <w:szCs w:val="20"/>
    </w:rPr>
  </w:style>
  <w:style w:type="paragraph" w:customStyle="1" w:styleId="218">
    <w:name w:val="图标"/>
    <w:basedOn w:val="0"/>
    <w:next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19">
    <w:name w:val="head1"/>
    <w:basedOn w:val="0"/>
    <w:pPr>
      <w:widowControl/>
      <w:spacing w:before="100" w:beforeAutospacing="1" w:after="100" w:afterAutospacing="1"/>
      <w:jc w:val="left"/>
    </w:pPr>
    <w:rPr>
      <w:rFonts w:ascii="宋体" w:cs="宋体"/>
      <w:kern w:val="0"/>
      <w:sz w:val="24"/>
      <w:szCs w:val="24"/>
    </w:rPr>
  </w:style>
  <w:style w:type="paragraph" w:customStyle="1" w:styleId="220">
    <w:name w:val="列出段落1"/>
    <w:basedOn w:val="0"/>
    <w:pPr>
      <w:ind w:firstLineChars="200" w:firstLine="200"/>
    </w:pPr>
    <w:rPr>
      <w:rFonts w:ascii="Calibri" w:hAnsi="Calibri"/>
      <w:szCs w:val="22"/>
    </w:rPr>
  </w:style>
  <w:style w:type="paragraph" w:customStyle="1" w:styleId="221">
    <w:name w:val="xl7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222">
    <w:name w:val="xl1067"/>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cs="Arial" w:hAnsi="Arial"/>
      <w:kern w:val="0"/>
      <w:sz w:val="22"/>
      <w:szCs w:val="22"/>
    </w:rPr>
  </w:style>
  <w:style w:type="paragraph" w:customStyle="1" w:styleId="223">
    <w:name w:val="TableText"/>
    <w:rPr>
      <w:rFonts w:ascii="Helvetica" w:eastAsia="宋体" w:cs="Times New Roman" w:hAnsi="Helvetica"/>
      <w:sz w:val="18"/>
      <w:szCs w:val="24"/>
      <w:lang w:val="en-US" w:bidi="ar-SA"/>
    </w:rPr>
  </w:style>
  <w:style w:type="paragraph" w:customStyle="1" w:styleId="224">
    <w:name w:val="xl10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0"/>
      <w:szCs w:val="20"/>
    </w:rPr>
  </w:style>
  <w:style w:type="paragraph" w:customStyle="1" w:styleId="225">
    <w:name w:val="xl25"/>
    <w:basedOn w:val="0"/>
    <w:pPr>
      <w:widowControl/>
      <w:spacing w:before="100" w:beforeAutospacing="1" w:after="100" w:afterAutospacing="1"/>
      <w:jc w:val="center"/>
      <w:textAlignment w:val="center"/>
    </w:pPr>
    <w:rPr>
      <w:rFonts w:ascii="Arial Unicode MS" w:eastAsia="Arial Unicode MS" w:cs="Arial Unicode MS"/>
      <w:kern w:val="0"/>
      <w:sz w:val="24"/>
      <w:szCs w:val="24"/>
    </w:rPr>
  </w:style>
  <w:style w:type="paragraph" w:customStyle="1" w:styleId="226">
    <w:name w:val="xl9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000000"/>
      <w:kern w:val="0"/>
      <w:sz w:val="20"/>
      <w:szCs w:val="20"/>
    </w:rPr>
  </w:style>
  <w:style w:type="paragraph" w:customStyle="1" w:styleId="227">
    <w:name w:val="xl7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228">
    <w:name w:val="xl9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229">
    <w:name w:val="font5"/>
    <w:basedOn w:val="0"/>
    <w:pPr>
      <w:widowControl/>
      <w:spacing w:before="100" w:beforeAutospacing="1" w:after="100" w:afterAutospacing="1"/>
      <w:jc w:val="left"/>
    </w:pPr>
    <w:rPr>
      <w:rFonts w:ascii="宋体"/>
      <w:kern w:val="0"/>
      <w:sz w:val="28"/>
      <w:szCs w:val="28"/>
    </w:rPr>
  </w:style>
  <w:style w:type="paragraph" w:customStyle="1" w:styleId="230">
    <w:name w:val="xl13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231">
    <w:name w:val="xl12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232">
    <w:name w:val="xl7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18"/>
      <w:szCs w:val="18"/>
    </w:rPr>
  </w:style>
  <w:style w:type="paragraph" w:customStyle="1" w:styleId="233">
    <w:name w:val="subtitle 2"/>
    <w:basedOn w:val="0"/>
    <w:pPr>
      <w:adjustRightInd w:val="0"/>
      <w:spacing w:before="240" w:after="240" w:line="312" w:lineRule="atLeast"/>
    </w:pPr>
    <w:rPr>
      <w:rFonts w:eastAsia="黑体"/>
      <w:kern w:val="0"/>
      <w:sz w:val="24"/>
      <w:szCs w:val="20"/>
    </w:rPr>
  </w:style>
  <w:style w:type="paragraph" w:customStyle="1" w:styleId="234">
    <w:name w:val="Char1"/>
    <w:basedOn w:val="0"/>
    <w:pPr>
      <w:tabs>
        <w:tab w:val="left" w:pos="840"/>
      </w:tabs>
      <w:ind w:left="840" w:hanging="420"/>
    </w:pPr>
    <w:rPr>
      <w:sz w:val="24"/>
      <w:szCs w:val="24"/>
    </w:rPr>
  </w:style>
  <w:style w:type="paragraph" w:customStyle="1" w:styleId="235">
    <w:name w:val="xl84"/>
    <w:basedOn w:val="0"/>
    <w:pPr>
      <w:widowControl/>
      <w:spacing w:before="100" w:beforeAutospacing="1" w:after="100" w:afterAutospacing="1"/>
      <w:jc w:val="center"/>
      <w:textAlignment w:val="center"/>
    </w:pPr>
    <w:rPr>
      <w:kern w:val="0"/>
      <w:sz w:val="20"/>
      <w:szCs w:val="20"/>
    </w:rPr>
  </w:style>
  <w:style w:type="paragraph" w:customStyle="1" w:styleId="236">
    <w:name w:val="tabletextchar1char"/>
    <w:basedOn w:val="0"/>
    <w:pPr>
      <w:widowControl/>
      <w:spacing w:before="100" w:beforeAutospacing="1" w:after="100" w:afterAutospacing="1"/>
      <w:jc w:val="left"/>
    </w:pPr>
    <w:rPr>
      <w:rFonts w:ascii="宋体" w:cs="宋体"/>
      <w:kern w:val="0"/>
      <w:sz w:val="24"/>
      <w:szCs w:val="24"/>
    </w:rPr>
  </w:style>
  <w:style w:type="paragraph" w:customStyle="1" w:styleId="237">
    <w:name w:val="表号"/>
    <w:basedOn w:val="0"/>
    <w:next w:val="57"/>
    <w:pPr>
      <w:keepNext/>
      <w:keepLines/>
      <w:widowControl w:val="0"/>
      <w:numPr>
        <w:ilvl w:val="8"/>
        <w:numId w:val="11"/>
      </w:numPr>
      <w:autoSpaceDE w:val="0"/>
      <w:autoSpaceDN w:val="0"/>
      <w:adjustRightInd w:val="0"/>
      <w:spacing w:line="360" w:lineRule="auto"/>
      <w:jc w:val="center"/>
    </w:pPr>
    <w:rPr>
      <w:rFonts w:ascii="Arial" w:hAnsi="Arial"/>
      <w:kern w:val="0"/>
      <w:sz w:val="18"/>
      <w:szCs w:val="18"/>
    </w:rPr>
  </w:style>
  <w:style w:type="paragraph" w:customStyle="1" w:styleId="238">
    <w:name w:val="font6"/>
    <w:basedOn w:val="0"/>
    <w:pPr>
      <w:widowControl/>
      <w:spacing w:before="100" w:beforeAutospacing="1" w:after="100" w:afterAutospacing="1"/>
      <w:jc w:val="left"/>
    </w:pPr>
    <w:rPr>
      <w:rFonts w:ascii="宋体"/>
      <w:kern w:val="0"/>
      <w:sz w:val="28"/>
      <w:szCs w:val="28"/>
      <w:u w:val="single"/>
    </w:rPr>
  </w:style>
  <w:style w:type="paragraph" w:customStyle="1" w:styleId="239">
    <w:name w:val="font7"/>
    <w:basedOn w:val="0"/>
    <w:pPr>
      <w:widowControl/>
      <w:spacing w:before="100" w:beforeAutospacing="1" w:after="100" w:afterAutospacing="1"/>
      <w:jc w:val="left"/>
    </w:pPr>
    <w:rPr>
      <w:rFonts w:ascii="宋体"/>
      <w:kern w:val="0"/>
      <w:sz w:val="18"/>
      <w:szCs w:val="18"/>
    </w:rPr>
  </w:style>
  <w:style w:type="paragraph" w:customStyle="1" w:styleId="240">
    <w:name w:val="proddesc1"/>
    <w:basedOn w:val="0"/>
    <w:pPr>
      <w:widowControl/>
      <w:spacing w:before="75"/>
      <w:jc w:val="left"/>
    </w:pPr>
    <w:rPr>
      <w:rFonts w:ascii="宋体" w:cs="宋体"/>
      <w:kern w:val="0"/>
      <w:sz w:val="24"/>
      <w:szCs w:val="24"/>
    </w:rPr>
  </w:style>
  <w:style w:type="paragraph" w:customStyle="1" w:styleId="241">
    <w:name w:val="BulletStyle1"/>
    <w:pPr>
      <w:tabs>
        <w:tab w:val="left" w:pos="720"/>
      </w:tabs>
      <w:ind w:left="720" w:hanging="360"/>
    </w:pPr>
    <w:rPr>
      <w:rFonts w:ascii="Helvetica" w:eastAsia="宋体" w:cs="Times New Roman" w:hAnsi="Helvetica"/>
      <w:sz w:val="20"/>
      <w:szCs w:val="24"/>
      <w:lang w:val="en-US" w:bidi="ar-SA"/>
    </w:rPr>
  </w:style>
  <w:style w:type="paragraph" w:customStyle="1" w:styleId="242">
    <w:name w:val="BulletStyle1_Stibo_Grayed"/>
    <w:basedOn w:val="241"/>
    <w:pPr>
      <w:tabs>
        <w:tab w:val="left" w:pos="720"/>
      </w:tabs>
    </w:pPr>
    <w:rPr>
      <w:color w:val="999999"/>
    </w:rPr>
  </w:style>
  <w:style w:type="paragraph" w:customStyle="1" w:styleId="243">
    <w:name w:val="标题2"/>
    <w:basedOn w:val="2"/>
    <w:pPr>
      <w:overflowPunct/>
      <w:adjustRightInd/>
      <w:spacing w:before="260" w:after="260" w:line="415" w:lineRule="auto"/>
      <w:jc w:val="both"/>
      <w:textAlignment w:val="auto"/>
    </w:pPr>
    <w:rPr>
      <w:rFonts w:ascii="Arial" w:eastAsia="宋体" w:hAnsi="Arial"/>
      <w:b w:val="0"/>
      <w:bCs/>
      <w:snapToGrid w:val="0"/>
      <w:kern w:val="0"/>
      <w:sz w:val="32"/>
      <w:szCs w:val="32"/>
    </w:rPr>
  </w:style>
  <w:style w:type="paragraph" w:customStyle="1" w:styleId="244">
    <w:name w:val="文本框样式1"/>
    <w:basedOn w:val="0"/>
    <w:pPr>
      <w:spacing w:before="60" w:line="180" w:lineRule="exact"/>
      <w:jc w:val="center"/>
    </w:pPr>
  </w:style>
  <w:style w:type="paragraph" w:customStyle="1" w:styleId="245">
    <w:name w:val="kimzbig"/>
    <w:basedOn w:val="0"/>
    <w:pPr>
      <w:widowControl/>
      <w:spacing w:before="100" w:beforeAutospacing="1" w:after="100" w:afterAutospacing="1"/>
      <w:jc w:val="left"/>
    </w:pPr>
    <w:rPr>
      <w:rFonts w:ascii="宋体" w:cs="宋体"/>
      <w:kern w:val="0"/>
      <w:sz w:val="24"/>
      <w:szCs w:val="24"/>
    </w:rPr>
  </w:style>
  <w:style w:type="paragraph" w:customStyle="1" w:styleId="246">
    <w:name w:val="标书内容"/>
    <w:basedOn w:val="0"/>
    <w:pPr>
      <w:widowControl/>
      <w:spacing w:line="360" w:lineRule="auto"/>
      <w:ind w:firstLineChars="200" w:firstLine="200"/>
      <w:jc w:val="left"/>
    </w:pPr>
    <w:rPr>
      <w:szCs w:val="20"/>
    </w:rPr>
  </w:style>
  <w:style w:type="paragraph" w:customStyle="1" w:styleId="247">
    <w:name w:val="xl24"/>
    <w:basedOn w:val="0"/>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kern w:val="0"/>
      <w:sz w:val="24"/>
      <w:szCs w:val="24"/>
    </w:rPr>
  </w:style>
  <w:style w:type="paragraph" w:customStyle="1" w:styleId="248">
    <w:name w:val="figuretext"/>
    <w:basedOn w:val="0"/>
    <w:pPr>
      <w:widowControl/>
      <w:spacing w:before="100" w:beforeAutospacing="1" w:after="100" w:afterAutospacing="1"/>
      <w:jc w:val="left"/>
    </w:pPr>
    <w:rPr>
      <w:rFonts w:ascii="宋体" w:cs="宋体"/>
      <w:kern w:val="0"/>
      <w:sz w:val="24"/>
      <w:szCs w:val="24"/>
    </w:rPr>
  </w:style>
  <w:style w:type="paragraph" w:customStyle="1" w:styleId="249">
    <w:name w:val="xl11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cs="宋体"/>
      <w:kern w:val="0"/>
      <w:sz w:val="20"/>
      <w:szCs w:val="20"/>
    </w:rPr>
  </w:style>
  <w:style w:type="paragraph" w:customStyle="1" w:styleId="250">
    <w:name w:val="xl1070"/>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kern w:val="0"/>
      <w:sz w:val="22"/>
      <w:szCs w:val="22"/>
    </w:rPr>
  </w:style>
  <w:style w:type="paragraph" w:customStyle="1" w:styleId="251">
    <w:name w:val="xl8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kern w:val="0"/>
      <w:sz w:val="20"/>
      <w:szCs w:val="20"/>
    </w:rPr>
  </w:style>
  <w:style w:type="paragraph" w:customStyle="1" w:styleId="252">
    <w:name w:val="正文格式"/>
    <w:basedOn w:val="0"/>
    <w:pPr>
      <w:widowControl/>
      <w:adjustRightInd w:val="0"/>
      <w:snapToGrid w:val="0"/>
      <w:spacing w:line="360" w:lineRule="atLeast"/>
      <w:ind w:firstLine="482"/>
      <w:textAlignment w:val="baseline"/>
    </w:pPr>
    <w:rPr>
      <w:kern w:val="0"/>
      <w:sz w:val="24"/>
      <w:szCs w:val="20"/>
    </w:rPr>
  </w:style>
  <w:style w:type="paragraph" w:customStyle="1" w:styleId="253">
    <w:name w:val="xl13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 w:val="20"/>
      <w:szCs w:val="20"/>
    </w:rPr>
  </w:style>
  <w:style w:type="paragraph" w:customStyle="1" w:styleId="254">
    <w:name w:val="xl2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kern w:val="0"/>
      <w:sz w:val="24"/>
      <w:szCs w:val="24"/>
    </w:rPr>
  </w:style>
  <w:style w:type="paragraph" w:customStyle="1" w:styleId="255">
    <w:name w:val="xl14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kern w:val="0"/>
      <w:sz w:val="20"/>
      <w:szCs w:val="20"/>
    </w:rPr>
  </w:style>
  <w:style w:type="paragraph" w:customStyle="1" w:styleId="256">
    <w:name w:val="a"/>
    <w:basedOn w:val="0"/>
    <w:pPr>
      <w:widowControl/>
      <w:spacing w:before="100" w:beforeAutospacing="1" w:after="100" w:afterAutospacing="1"/>
      <w:jc w:val="left"/>
    </w:pPr>
    <w:rPr>
      <w:rFonts w:ascii="宋体" w:cs="宋体"/>
      <w:kern w:val="0"/>
      <w:sz w:val="24"/>
      <w:szCs w:val="24"/>
    </w:rPr>
  </w:style>
  <w:style w:type="paragraph" w:customStyle="1" w:styleId="257">
    <w:name w:val="xl6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258">
    <w:name w:val="正文-带编号1)"/>
    <w:basedOn w:val="0"/>
    <w:pPr>
      <w:numPr>
        <w:ilvl w:val="0"/>
        <w:numId w:val="12"/>
      </w:numPr>
      <w:spacing w:line="400" w:lineRule="exact"/>
    </w:pPr>
    <w:rPr>
      <w:rFonts w:ascii="Arial" w:hAnsi="Arial"/>
      <w:szCs w:val="24"/>
    </w:rPr>
  </w:style>
  <w:style w:type="paragraph" w:customStyle="1" w:styleId="259">
    <w:name w:val="二级1.1"/>
    <w:basedOn w:val="2"/>
    <w:next w:val="2"/>
    <w:pPr>
      <w:overflowPunct/>
      <w:adjustRightInd/>
      <w:spacing w:beforeLines="50" w:before="50"/>
      <w:jc w:val="both"/>
      <w:textAlignment w:val="auto"/>
    </w:pPr>
    <w:rPr>
      <w:rFonts w:ascii="Arial" w:eastAsia="宋体" w:hAnsi="Arial"/>
      <w:bCs/>
      <w:sz w:val="28"/>
      <w:szCs w:val="32"/>
    </w:rPr>
  </w:style>
  <w:style w:type="paragraph" w:customStyle="1" w:styleId="260">
    <w:name w:val="xl27"/>
    <w:basedOn w:val="0"/>
    <w:pPr>
      <w:widowControl/>
      <w:pBdr>
        <w:left w:val="single" w:sz="4" w:space="0" w:color="auto"/>
        <w:bottom w:val="single" w:sz="4" w:space="0" w:color="auto"/>
        <w:right w:val="single" w:sz="4" w:space="0" w:color="auto"/>
      </w:pBdr>
      <w:spacing w:before="100" w:beforeAutospacing="1" w:after="100" w:afterAutospacing="1"/>
      <w:jc w:val="center"/>
    </w:pPr>
    <w:rPr>
      <w:rFonts w:ascii="宋体"/>
      <w:kern w:val="0"/>
      <w:sz w:val="24"/>
      <w:szCs w:val="24"/>
    </w:rPr>
  </w:style>
  <w:style w:type="paragraph" w:customStyle="1" w:styleId="261">
    <w:name w:val="xl109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cs="Arial" w:hAnsi="Arial"/>
      <w:color w:val="FF0000"/>
      <w:kern w:val="0"/>
      <w:sz w:val="22"/>
      <w:szCs w:val="22"/>
    </w:rPr>
  </w:style>
  <w:style w:type="paragraph" w:customStyle="1" w:styleId="262">
    <w:name w:val="font11"/>
    <w:basedOn w:val="0"/>
    <w:pPr>
      <w:widowControl/>
      <w:spacing w:before="100" w:beforeAutospacing="1" w:after="100" w:afterAutospacing="1"/>
      <w:jc w:val="left"/>
    </w:pPr>
    <w:rPr>
      <w:kern w:val="0"/>
      <w:sz w:val="20"/>
      <w:szCs w:val="20"/>
    </w:rPr>
  </w:style>
  <w:style w:type="paragraph" w:customStyle="1" w:styleId="263">
    <w:name w:val="表格文本"/>
    <w:basedOn w:val="0"/>
    <w:pPr>
      <w:tabs>
        <w:tab w:val="decimal" w:pos="0"/>
      </w:tabs>
      <w:autoSpaceDE w:val="0"/>
      <w:autoSpaceDN w:val="0"/>
      <w:adjustRightInd w:val="0"/>
      <w:jc w:val="left"/>
    </w:pPr>
    <w:rPr>
      <w:rFonts w:ascii="Arial" w:hAnsi="Arial"/>
      <w:kern w:val="0"/>
    </w:rPr>
  </w:style>
  <w:style w:type="paragraph" w:customStyle="1" w:styleId="264">
    <w:name w:val="font8"/>
    <w:basedOn w:val="0"/>
    <w:pPr>
      <w:widowControl/>
      <w:spacing w:before="100" w:beforeAutospacing="1" w:after="100" w:afterAutospacing="1"/>
      <w:jc w:val="left"/>
    </w:pPr>
    <w:rPr>
      <w:rFonts w:ascii="宋体" w:cs="宋体"/>
      <w:b/>
      <w:bCs/>
      <w:kern w:val="0"/>
      <w:sz w:val="18"/>
      <w:szCs w:val="18"/>
    </w:rPr>
  </w:style>
  <w:style w:type="paragraph" w:customStyle="1" w:styleId="265">
    <w:name w:val="xl28"/>
    <w:basedOn w:val="0"/>
    <w:pPr>
      <w:widowControl/>
      <w:pBdr>
        <w:top w:val="single" w:sz="4" w:space="0" w:color="auto"/>
        <w:left w:val="single" w:sz="4" w:space="0" w:color="auto"/>
        <w:bottom w:val="single" w:sz="4" w:space="0" w:color="auto"/>
      </w:pBdr>
      <w:spacing w:before="100" w:beforeAutospacing="1" w:after="100" w:afterAutospacing="1"/>
      <w:jc w:val="left"/>
    </w:pPr>
    <w:rPr>
      <w:rFonts w:ascii="宋体"/>
      <w:kern w:val="0"/>
      <w:sz w:val="24"/>
      <w:szCs w:val="24"/>
    </w:rPr>
  </w:style>
  <w:style w:type="paragraph" w:customStyle="1" w:styleId="266">
    <w:name w:val="xl7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18"/>
      <w:szCs w:val="18"/>
    </w:rPr>
  </w:style>
  <w:style w:type="paragraph" w:customStyle="1" w:styleId="267">
    <w:name w:val="xl9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268">
    <w:name w:val="Char Char Char Char Char Char Char Char Char Char"/>
    <w:basedOn w:val="0"/>
    <w:pPr>
      <w:adjustRightInd w:val="0"/>
      <w:spacing w:line="360" w:lineRule="auto"/>
    </w:pPr>
    <w:rPr>
      <w:kern w:val="0"/>
      <w:sz w:val="24"/>
      <w:szCs w:val="20"/>
    </w:rPr>
  </w:style>
  <w:style w:type="paragraph" w:customStyle="1" w:styleId="269">
    <w:name w:val="xl29"/>
    <w:basedOn w:val="0"/>
    <w:pPr>
      <w:widowControl/>
      <w:pBdr>
        <w:left w:val="single" w:sz="4" w:space="0" w:color="auto"/>
        <w:bottom w:val="single" w:sz="4" w:space="0" w:color="auto"/>
      </w:pBdr>
      <w:spacing w:before="100" w:beforeAutospacing="1" w:after="100" w:afterAutospacing="1"/>
      <w:jc w:val="left"/>
    </w:pPr>
    <w:rPr>
      <w:rFonts w:ascii="宋体"/>
      <w:kern w:val="0"/>
      <w:sz w:val="24"/>
      <w:szCs w:val="24"/>
    </w:rPr>
  </w:style>
  <w:style w:type="paragraph" w:customStyle="1" w:styleId="270">
    <w:name w:val="xl71"/>
    <w:basedOn w:val="0"/>
    <w:pPr>
      <w:widowControl/>
      <w:spacing w:before="100" w:beforeAutospacing="1" w:after="100" w:afterAutospacing="1"/>
      <w:jc w:val="left"/>
    </w:pPr>
    <w:rPr>
      <w:kern w:val="0"/>
      <w:sz w:val="18"/>
      <w:szCs w:val="18"/>
    </w:rPr>
  </w:style>
  <w:style w:type="paragraph" w:customStyle="1" w:styleId="271">
    <w:name w:val="xl14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272">
    <w:name w:val="xl1100"/>
    <w:basedOn w:val="0"/>
    <w:pPr>
      <w:widowControl/>
      <w:shd w:val="clear" w:color="000000" w:fill="FFFFFF"/>
      <w:spacing w:before="100" w:beforeAutospacing="1" w:after="100" w:afterAutospacing="1"/>
      <w:jc w:val="left"/>
    </w:pPr>
    <w:rPr>
      <w:rFonts w:ascii="宋体" w:cs="宋体"/>
      <w:color w:val="FF0000"/>
      <w:kern w:val="0"/>
      <w:sz w:val="22"/>
      <w:szCs w:val="22"/>
    </w:rPr>
  </w:style>
  <w:style w:type="paragraph" w:customStyle="1" w:styleId="273">
    <w:name w:val="xl14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274">
    <w:name w:val="xl146"/>
    <w:basedOn w:val="0"/>
    <w:pPr>
      <w:widowControl/>
      <w:pBdr>
        <w:left w:val="single" w:sz="4" w:space="0" w:color="auto"/>
        <w:right w:val="single" w:sz="4" w:space="0" w:color="auto"/>
      </w:pBdr>
      <w:spacing w:before="100" w:beforeAutospacing="1" w:after="100" w:afterAutospacing="1"/>
      <w:jc w:val="left"/>
      <w:textAlignment w:val="center"/>
    </w:pPr>
    <w:rPr>
      <w:rFonts w:ascii="宋体" w:cs="宋体"/>
      <w:color w:val="000000"/>
      <w:kern w:val="0"/>
      <w:sz w:val="20"/>
      <w:szCs w:val="20"/>
    </w:rPr>
  </w:style>
  <w:style w:type="paragraph" w:customStyle="1" w:styleId="275">
    <w:name w:val="xl30"/>
    <w:basedOn w:val="0"/>
    <w:pPr>
      <w:widowControl/>
      <w:spacing w:before="100" w:beforeAutospacing="1" w:after="100" w:afterAutospacing="1"/>
      <w:jc w:val="center"/>
    </w:pPr>
    <w:rPr>
      <w:rFonts w:ascii="宋体"/>
      <w:b/>
      <w:bCs/>
      <w:kern w:val="0"/>
      <w:sz w:val="36"/>
      <w:szCs w:val="36"/>
    </w:rPr>
  </w:style>
  <w:style w:type="paragraph" w:customStyle="1" w:styleId="276">
    <w:name w:val="xl109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FF0000"/>
      <w:kern w:val="0"/>
      <w:sz w:val="22"/>
      <w:szCs w:val="22"/>
    </w:rPr>
  </w:style>
  <w:style w:type="paragraph" w:customStyle="1" w:styleId="277">
    <w:name w:val="xl1076"/>
    <w:basedOn w:val="0"/>
    <w:pPr>
      <w:widowControl/>
      <w:pBdr>
        <w:top w:val="single" w:sz="4" w:space="0" w:color="auto"/>
        <w:bottom w:val="single" w:sz="4" w:space="0" w:color="auto"/>
      </w:pBdr>
      <w:spacing w:before="100" w:beforeAutospacing="1" w:after="100" w:afterAutospacing="1"/>
      <w:jc w:val="center"/>
    </w:pPr>
    <w:rPr>
      <w:rFonts w:ascii="Arial" w:cs="Arial" w:hAnsi="Arial"/>
      <w:b/>
      <w:bCs/>
      <w:kern w:val="0"/>
      <w:sz w:val="22"/>
      <w:szCs w:val="22"/>
    </w:rPr>
  </w:style>
  <w:style w:type="paragraph" w:customStyle="1" w:styleId="278">
    <w:name w:val="para"/>
    <w:basedOn w:val="0"/>
    <w:pPr>
      <w:widowControl/>
      <w:spacing w:before="100" w:beforeAutospacing="1" w:after="100" w:afterAutospacing="1"/>
      <w:jc w:val="left"/>
    </w:pPr>
    <w:rPr>
      <w:rFonts w:ascii="Arial" w:cs="Arial" w:hAnsi="Arial"/>
      <w:kern w:val="0"/>
      <w:sz w:val="18"/>
      <w:szCs w:val="18"/>
    </w:rPr>
  </w:style>
  <w:style w:type="paragraph" w:customStyle="1" w:styleId="279">
    <w:name w:val="Char"/>
    <w:basedOn w:val="23"/>
    <w:rPr>
      <w:rFonts w:ascii="Tahoma" w:hAnsi="Tahoma"/>
      <w:sz w:val="24"/>
      <w:szCs w:val="24"/>
    </w:rPr>
  </w:style>
  <w:style w:type="paragraph" w:customStyle="1" w:styleId="280">
    <w:name w:val="xl1065"/>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b/>
      <w:bCs/>
      <w:kern w:val="0"/>
      <w:sz w:val="22"/>
      <w:szCs w:val="22"/>
    </w:rPr>
  </w:style>
  <w:style w:type="paragraph" w:customStyle="1" w:styleId="281">
    <w:name w:val="xl9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kern w:val="0"/>
      <w:sz w:val="20"/>
      <w:szCs w:val="20"/>
    </w:rPr>
  </w:style>
  <w:style w:type="paragraph" w:customStyle="1" w:styleId="282">
    <w:name w:val="样式 标题 1H1Normal + Font: HelveticaBoldSpace Before 12 ptNot ..."/>
    <w:basedOn w:val="1"/>
    <w:next w:val="1"/>
    <w:pPr>
      <w:spacing w:before="100" w:beforeAutospacing="1" w:after="100" w:afterAutospacing="1" w:line="0" w:lineRule="atLeast"/>
    </w:pPr>
    <w:rPr>
      <w:rFonts w:ascii="黑体" w:eastAsia="黑体"/>
      <w:b w:val="0"/>
      <w:sz w:val="28"/>
      <w:szCs w:val="44"/>
    </w:rPr>
  </w:style>
  <w:style w:type="paragraph" w:customStyle="1" w:styleId="283">
    <w:name w:val="表身（左）"/>
    <w:pPr>
      <w:adjustRightInd w:val="0"/>
      <w:snapToGrid w:val="0"/>
      <w:spacing w:line="300" w:lineRule="auto"/>
      <w:textAlignment w:val="center"/>
    </w:pPr>
    <w:rPr>
      <w:rFonts w:ascii="Times New Roman" w:eastAsia="宋体" w:cs="Times New Roman" w:hAnsi="Times New Roman"/>
      <w:sz w:val="16"/>
      <w:szCs w:val="20"/>
      <w:lang w:val="en-US" w:eastAsia="zh-CN" w:bidi="ar-SA"/>
    </w:rPr>
  </w:style>
  <w:style w:type="paragraph" w:customStyle="1" w:styleId="284">
    <w:name w:val="font1"/>
    <w:basedOn w:val="0"/>
    <w:pPr>
      <w:widowControl/>
      <w:spacing w:before="100" w:beforeAutospacing="1" w:after="100" w:afterAutospacing="1"/>
      <w:jc w:val="left"/>
    </w:pPr>
    <w:rPr>
      <w:rFonts w:ascii="宋体" w:cs="宋体"/>
      <w:color w:val="000000"/>
      <w:kern w:val="0"/>
      <w:sz w:val="22"/>
      <w:szCs w:val="22"/>
    </w:rPr>
  </w:style>
  <w:style w:type="paragraph" w:customStyle="1" w:styleId="285">
    <w:name w:val="table_1stline"/>
    <w:basedOn w:val="0"/>
    <w:pPr>
      <w:widowControl/>
      <w:spacing w:before="120"/>
      <w:jc w:val="left"/>
    </w:pPr>
    <w:rPr>
      <w:bCs/>
      <w:kern w:val="0"/>
      <w:sz w:val="20"/>
      <w:szCs w:val="20"/>
      <w:lang w:val="de-DE" w:eastAsia="de-DE"/>
    </w:rPr>
  </w:style>
  <w:style w:type="paragraph" w:customStyle="1" w:styleId="286">
    <w:name w:val="SANGFOR_6_正文"/>
    <w:basedOn w:val="0"/>
    <w:pPr>
      <w:spacing w:line="360" w:lineRule="auto"/>
      <w:ind w:right="210" w:firstLineChars="200" w:firstLine="200"/>
    </w:pPr>
    <w:rPr>
      <w:szCs w:val="24"/>
    </w:rPr>
  </w:style>
  <w:style w:type="paragraph" w:customStyle="1" w:styleId="287">
    <w:name w:val="SANGFOR_6_1级编号"/>
    <w:basedOn w:val="286"/>
    <w:pPr>
      <w:numPr>
        <w:ilvl w:val="0"/>
        <w:numId w:val="13"/>
      </w:numPr>
      <w:tabs>
        <w:tab w:val="left" w:pos="420"/>
      </w:tabs>
      <w:ind w:left="960" w:firstLineChars="0" w:firstLine="0"/>
    </w:pPr>
  </w:style>
  <w:style w:type="paragraph" w:customStyle="1" w:styleId="288">
    <w:name w:val="Char Char2 Char Char Char Char Char Char Char"/>
    <w:basedOn w:val="0"/>
    <w:rPr>
      <w:rFonts w:ascii="Tahoma" w:hAnsi="Tahoma"/>
      <w:sz w:val="24"/>
      <w:szCs w:val="20"/>
    </w:rPr>
  </w:style>
  <w:style w:type="paragraph" w:customStyle="1" w:styleId="289">
    <w:name w:val="xl82"/>
    <w:basedOn w:val="0"/>
    <w:pPr>
      <w:widowControl/>
      <w:spacing w:before="100" w:beforeAutospacing="1" w:after="100" w:afterAutospacing="1"/>
      <w:jc w:val="center"/>
      <w:textAlignment w:val="center"/>
    </w:pPr>
    <w:rPr>
      <w:kern w:val="0"/>
      <w:sz w:val="20"/>
      <w:szCs w:val="20"/>
    </w:rPr>
  </w:style>
  <w:style w:type="paragraph" w:customStyle="1" w:styleId="290">
    <w:name w:val="图样式"/>
    <w:basedOn w:val="0"/>
    <w:pPr>
      <w:keepNext/>
      <w:widowControl/>
      <w:autoSpaceDE w:val="0"/>
      <w:autoSpaceDN w:val="0"/>
      <w:adjustRightInd w:val="0"/>
      <w:spacing w:before="80" w:after="80" w:line="360" w:lineRule="auto"/>
      <w:jc w:val="center"/>
    </w:pPr>
    <w:rPr>
      <w:kern w:val="0"/>
      <w:szCs w:val="20"/>
    </w:rPr>
  </w:style>
  <w:style w:type="paragraph" w:customStyle="1" w:styleId="291">
    <w:name w:val="table_lines"/>
    <w:basedOn w:val="0"/>
    <w:pPr>
      <w:widowControl/>
      <w:jc w:val="left"/>
    </w:pPr>
    <w:rPr>
      <w:kern w:val="0"/>
      <w:sz w:val="20"/>
      <w:szCs w:val="20"/>
      <w:lang w:val="de-DE" w:eastAsia="de-DE"/>
    </w:rPr>
  </w:style>
  <w:style w:type="paragraph" w:customStyle="1" w:styleId="292">
    <w:name w:val="xl145"/>
    <w:basedOn w:val="0"/>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cs="宋体"/>
      <w:color w:val="000000"/>
      <w:kern w:val="0"/>
      <w:sz w:val="20"/>
      <w:szCs w:val="20"/>
    </w:rPr>
  </w:style>
  <w:style w:type="paragraph" w:customStyle="1" w:styleId="293">
    <w:name w:val="xl9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294">
    <w:name w:val="Char Char Char Char"/>
    <w:basedOn w:val="23"/>
    <w:pPr>
      <w:adjustRightInd w:val="0"/>
      <w:snapToGrid w:val="0"/>
      <w:spacing w:line="360" w:lineRule="auto"/>
    </w:pPr>
    <w:rPr>
      <w:rFonts w:ascii="Tahoma" w:hAnsi="Tahoma"/>
      <w:sz w:val="24"/>
      <w:szCs w:val="24"/>
    </w:rPr>
  </w:style>
  <w:style w:type="paragraph" w:customStyle="1" w:styleId="295">
    <w:name w:val="表格文字"/>
    <w:next w:val="0"/>
    <w:rPr>
      <w:rFonts w:ascii="Times New Roman" w:eastAsia="宋体" w:cs="Times New Roman" w:hAnsi="Times New Roman"/>
      <w:sz w:val="21"/>
      <w:szCs w:val="20"/>
      <w:lang w:val="en-US" w:eastAsia="zh-CN" w:bidi="ar-SA"/>
    </w:rPr>
  </w:style>
  <w:style w:type="paragraph" w:customStyle="1" w:styleId="296">
    <w:name w:val="xl1068"/>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cs="Arial" w:hAnsi="Arial"/>
      <w:kern w:val="0"/>
      <w:sz w:val="22"/>
      <w:szCs w:val="22"/>
    </w:rPr>
  </w:style>
  <w:style w:type="paragraph" w:customStyle="1" w:styleId="297">
    <w:name w:val="段落"/>
    <w:basedOn w:val="0"/>
    <w:pPr>
      <w:spacing w:before="120" w:after="120" w:line="0" w:lineRule="atLeast"/>
      <w:ind w:firstLine="567"/>
    </w:pPr>
    <w:rPr>
      <w:sz w:val="28"/>
      <w:szCs w:val="20"/>
    </w:rPr>
  </w:style>
  <w:style w:type="paragraph" w:customStyle="1" w:styleId="298">
    <w:name w:val="font14"/>
    <w:basedOn w:val="0"/>
    <w:pPr>
      <w:widowControl/>
      <w:spacing w:before="100" w:beforeAutospacing="1" w:after="100" w:afterAutospacing="1"/>
      <w:jc w:val="left"/>
    </w:pPr>
    <w:rPr>
      <w:rFonts w:ascii="宋体" w:cs="宋体"/>
      <w:b/>
      <w:bCs/>
      <w:kern w:val="0"/>
      <w:sz w:val="20"/>
      <w:szCs w:val="20"/>
    </w:rPr>
  </w:style>
  <w:style w:type="paragraph" w:customStyle="1" w:styleId="299">
    <w:name w:val="正文内容"/>
    <w:basedOn w:val="0"/>
    <w:pPr>
      <w:spacing w:line="520" w:lineRule="exact"/>
      <w:ind w:firstLineChars="200" w:firstLine="200"/>
    </w:pPr>
    <w:rPr>
      <w:rFonts w:ascii="方正仿宋简体" w:eastAsia="方正仿宋简体"/>
      <w:sz w:val="28"/>
      <w:szCs w:val="24"/>
    </w:rPr>
  </w:style>
  <w:style w:type="paragraph" w:customStyle="1" w:styleId="300">
    <w:name w:val="Char Char Char Char Char Char Char Char"/>
    <w:basedOn w:val="0"/>
    <w:pPr>
      <w:widowControl/>
      <w:spacing w:after="160" w:line="240" w:lineRule="exact"/>
      <w:jc w:val="left"/>
    </w:pPr>
    <w:rPr>
      <w:rFonts w:ascii="Verdana" w:hAnsi="Verdana"/>
      <w:kern w:val="0"/>
      <w:sz w:val="20"/>
      <w:szCs w:val="20"/>
    </w:rPr>
  </w:style>
  <w:style w:type="paragraph" w:customStyle="1" w:styleId="301">
    <w:name w:val="xl109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color w:val="FF0000"/>
      <w:kern w:val="0"/>
      <w:sz w:val="22"/>
      <w:szCs w:val="22"/>
    </w:rPr>
  </w:style>
  <w:style w:type="paragraph" w:customStyle="1" w:styleId="302">
    <w:name w:val="_Style 225"/>
    <w:next w:val="0"/>
    <w:pPr>
      <w:widowControl w:val="0"/>
      <w:jc w:val="both"/>
    </w:pPr>
    <w:rPr>
      <w:rFonts w:ascii="Times New Roman" w:eastAsia="宋体" w:cs="Times New Roman" w:hAnsi="Times New Roman"/>
      <w:kern w:val="2"/>
      <w:sz w:val="21"/>
      <w:szCs w:val="24"/>
      <w:lang w:val="en-US" w:eastAsia="zh-CN" w:bidi="ar-SA"/>
    </w:rPr>
  </w:style>
  <w:style w:type="paragraph" w:customStyle="1" w:styleId="303">
    <w:name w:val="xl8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304">
    <w:name w:val="Char Char Char Char Char Char Char Char1"/>
    <w:basedOn w:val="0"/>
    <w:pPr>
      <w:widowControl/>
      <w:spacing w:after="160" w:line="240" w:lineRule="exact"/>
      <w:jc w:val="left"/>
    </w:pPr>
    <w:rPr>
      <w:rFonts w:ascii="Verdana" w:hAnsi="Verdana"/>
      <w:kern w:val="0"/>
      <w:sz w:val="20"/>
      <w:szCs w:val="20"/>
    </w:rPr>
  </w:style>
  <w:style w:type="paragraph" w:customStyle="1" w:styleId="305">
    <w:name w:val="xl14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306">
    <w:name w:val="正文，首行缩进:"/>
    <w:basedOn w:val="0"/>
    <w:pPr>
      <w:spacing w:line="360" w:lineRule="auto"/>
      <w:ind w:firstLineChars="200" w:firstLine="200"/>
      <w:jc w:val="left"/>
    </w:pPr>
    <w:rPr>
      <w:rFonts w:ascii="仿宋_GB2312" w:eastAsia="仿宋_GB2312"/>
      <w:kern w:val="0"/>
      <w:sz w:val="24"/>
      <w:szCs w:val="20"/>
    </w:rPr>
  </w:style>
  <w:style w:type="paragraph" w:customStyle="1" w:styleId="307">
    <w:name w:val="xl108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cs="Arial" w:hAnsi="Arial"/>
      <w:kern w:val="0"/>
      <w:sz w:val="22"/>
      <w:szCs w:val="22"/>
    </w:rPr>
  </w:style>
  <w:style w:type="paragraph" w:customStyle="1" w:styleId="308">
    <w:name w:val="Char Char Char Char1"/>
    <w:basedOn w:val="23"/>
    <w:pPr>
      <w:adjustRightInd w:val="0"/>
      <w:snapToGrid w:val="0"/>
      <w:spacing w:line="360" w:lineRule="auto"/>
    </w:pPr>
    <w:rPr>
      <w:rFonts w:ascii="Tahoma" w:hAnsi="Tahoma"/>
      <w:sz w:val="24"/>
      <w:szCs w:val="24"/>
    </w:rPr>
  </w:style>
  <w:style w:type="paragraph" w:customStyle="1" w:styleId="309">
    <w:name w:val="font12"/>
    <w:basedOn w:val="0"/>
    <w:pPr>
      <w:widowControl/>
      <w:spacing w:before="100" w:beforeAutospacing="1" w:after="100" w:afterAutospacing="1"/>
      <w:jc w:val="left"/>
    </w:pPr>
    <w:rPr>
      <w:rFonts w:ascii="宋体" w:cs="宋体"/>
      <w:kern w:val="0"/>
      <w:sz w:val="18"/>
      <w:szCs w:val="18"/>
    </w:rPr>
  </w:style>
  <w:style w:type="paragraph" w:customStyle="1" w:styleId="310">
    <w:name w:val="xl12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color w:val="000000"/>
      <w:kern w:val="0"/>
      <w:sz w:val="20"/>
      <w:szCs w:val="20"/>
    </w:rPr>
  </w:style>
  <w:style w:type="paragraph" w:customStyle="1" w:styleId="311">
    <w:name w:val="duc_title"/>
    <w:basedOn w:val="0"/>
    <w:pPr>
      <w:widowControl/>
      <w:spacing w:before="100" w:beforeAutospacing="1" w:after="100" w:afterAutospacing="1" w:line="300" w:lineRule="atLeast"/>
      <w:jc w:val="left"/>
    </w:pPr>
    <w:rPr>
      <w:rFonts w:ascii="宋体" w:cs="宋体"/>
      <w:kern w:val="0"/>
      <w:sz w:val="18"/>
      <w:szCs w:val="18"/>
    </w:rPr>
  </w:style>
  <w:style w:type="paragraph" w:customStyle="1" w:styleId="312">
    <w:name w:val="xl126"/>
    <w:basedOn w:val="0"/>
    <w:pPr>
      <w:widowControl/>
      <w:spacing w:before="100" w:beforeAutospacing="1" w:after="100" w:afterAutospacing="1"/>
      <w:jc w:val="left"/>
    </w:pPr>
    <w:rPr>
      <w:rFonts w:ascii="宋体" w:cs="宋体"/>
      <w:kern w:val="0"/>
      <w:sz w:val="24"/>
      <w:szCs w:val="24"/>
    </w:rPr>
  </w:style>
  <w:style w:type="paragraph" w:customStyle="1" w:styleId="313">
    <w:name w:val="xl11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000000"/>
      <w:kern w:val="0"/>
      <w:sz w:val="20"/>
      <w:szCs w:val="20"/>
    </w:rPr>
  </w:style>
  <w:style w:type="paragraph" w:customStyle="1" w:styleId="314">
    <w:name w:val="figurechar"/>
    <w:basedOn w:val="0"/>
    <w:pPr>
      <w:widowControl/>
      <w:spacing w:before="100" w:beforeAutospacing="1" w:after="100" w:afterAutospacing="1"/>
      <w:jc w:val="left"/>
    </w:pPr>
    <w:rPr>
      <w:rFonts w:ascii="宋体" w:cs="宋体"/>
      <w:kern w:val="0"/>
      <w:sz w:val="24"/>
      <w:szCs w:val="24"/>
    </w:rPr>
  </w:style>
  <w:style w:type="paragraph" w:customStyle="1" w:styleId="315">
    <w:name w:val="xl12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316">
    <w:name w:val="xl1069"/>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cs="宋体"/>
      <w:kern w:val="0"/>
      <w:sz w:val="22"/>
      <w:szCs w:val="22"/>
    </w:rPr>
  </w:style>
  <w:style w:type="paragraph" w:customStyle="1" w:styleId="317">
    <w:name w:val="font16"/>
    <w:basedOn w:val="0"/>
    <w:pPr>
      <w:widowControl/>
      <w:spacing w:before="100" w:beforeAutospacing="1" w:after="100" w:afterAutospacing="1"/>
      <w:jc w:val="left"/>
    </w:pPr>
    <w:rPr>
      <w:kern w:val="0"/>
      <w:sz w:val="20"/>
      <w:szCs w:val="20"/>
    </w:rPr>
  </w:style>
  <w:style w:type="paragraph" w:customStyle="1" w:styleId="318">
    <w:name w:val="figuredescription"/>
    <w:basedOn w:val="0"/>
    <w:pPr>
      <w:widowControl/>
      <w:spacing w:before="100" w:beforeAutospacing="1" w:after="100" w:afterAutospacing="1"/>
      <w:jc w:val="left"/>
    </w:pPr>
    <w:rPr>
      <w:rFonts w:ascii="宋体" w:cs="宋体"/>
      <w:kern w:val="0"/>
      <w:sz w:val="24"/>
      <w:szCs w:val="24"/>
    </w:rPr>
  </w:style>
  <w:style w:type="paragraph" w:customStyle="1" w:styleId="319">
    <w:name w:val="正文 1"/>
    <w:basedOn w:val="0"/>
    <w:pPr>
      <w:widowControl/>
      <w:adjustRightInd w:val="0"/>
      <w:snapToGrid w:val="0"/>
      <w:spacing w:before="80" w:after="80" w:line="360" w:lineRule="auto"/>
      <w:ind w:left="1418"/>
    </w:pPr>
    <w:rPr>
      <w:szCs w:val="20"/>
    </w:rPr>
  </w:style>
  <w:style w:type="paragraph" w:customStyle="1" w:styleId="320">
    <w:name w:val="框下空行"/>
    <w:basedOn w:val="319"/>
    <w:next w:val="319"/>
    <w:pPr>
      <w:spacing w:before="0" w:after="0" w:line="240" w:lineRule="exact"/>
    </w:pPr>
  </w:style>
  <w:style w:type="paragraph" w:customStyle="1" w:styleId="321">
    <w:name w:val="xl1074"/>
    <w:basedOn w:val="0"/>
    <w:pPr>
      <w:widowControl/>
      <w:shd w:val="clear" w:color="000000" w:fill="FFFFFF"/>
      <w:spacing w:before="100" w:beforeAutospacing="1" w:after="100" w:afterAutospacing="1"/>
      <w:jc w:val="center"/>
    </w:pPr>
    <w:rPr>
      <w:rFonts w:ascii="Arial" w:cs="Arial" w:hAnsi="Arial"/>
      <w:kern w:val="0"/>
      <w:sz w:val="22"/>
      <w:szCs w:val="22"/>
    </w:rPr>
  </w:style>
  <w:style w:type="paragraph" w:customStyle="1" w:styleId="322">
    <w:name w:val="ColumnHead_Stibo_Grayed"/>
    <w:basedOn w:val="0"/>
    <w:pPr>
      <w:widowControl/>
      <w:jc w:val="left"/>
    </w:pPr>
    <w:rPr>
      <w:rFonts w:ascii="Helvetica" w:hAnsi="Helvetica"/>
      <w:b/>
      <w:color w:val="999999"/>
      <w:kern w:val="0"/>
      <w:sz w:val="20"/>
      <w:szCs w:val="24"/>
    </w:rPr>
  </w:style>
  <w:style w:type="paragraph" w:customStyle="1" w:styleId="323">
    <w:name w:val="Char2"/>
    <w:basedOn w:val="0"/>
    <w:pPr>
      <w:tabs>
        <w:tab w:val="left" w:pos="360"/>
      </w:tabs>
      <w:ind w:firstLineChars="200" w:firstLine="200"/>
    </w:pPr>
    <w:rPr>
      <w:sz w:val="28"/>
      <w:szCs w:val="30"/>
    </w:rPr>
  </w:style>
  <w:style w:type="paragraph" w:customStyle="1" w:styleId="324">
    <w:name w:val="TextHead1_Stibo_Grayed"/>
    <w:basedOn w:val="0"/>
    <w:pPr>
      <w:widowControl/>
      <w:jc w:val="left"/>
    </w:pPr>
    <w:rPr>
      <w:rFonts w:ascii="Helvetica" w:hAnsi="Helvetica"/>
      <w:b/>
      <w:color w:val="999999"/>
      <w:kern w:val="0"/>
      <w:sz w:val="24"/>
      <w:szCs w:val="24"/>
    </w:rPr>
  </w:style>
  <w:style w:type="paragraph" w:customStyle="1" w:styleId="325">
    <w:name w:val="xl112"/>
    <w:basedOn w:val="0"/>
    <w:pPr>
      <w:widowControl/>
      <w:spacing w:before="100" w:beforeAutospacing="1" w:after="100" w:afterAutospacing="1"/>
      <w:jc w:val="center"/>
      <w:textAlignment w:val="center"/>
    </w:pPr>
    <w:rPr>
      <w:rFonts w:ascii="宋体" w:cs="宋体"/>
      <w:color w:val="000000"/>
      <w:kern w:val="0"/>
      <w:sz w:val="20"/>
      <w:szCs w:val="20"/>
    </w:rPr>
  </w:style>
  <w:style w:type="paragraph" w:customStyle="1" w:styleId="326">
    <w:name w:val="修订1"/>
    <w:rPr>
      <w:rFonts w:ascii="Times New Roman" w:eastAsia="宋体" w:cs="Times New Roman" w:hAnsi="Times New Roman"/>
      <w:kern w:val="2"/>
      <w:sz w:val="21"/>
      <w:szCs w:val="24"/>
      <w:lang w:val="en-US" w:eastAsia="zh-CN" w:bidi="ar-SA"/>
    </w:rPr>
  </w:style>
  <w:style w:type="paragraph" w:customStyle="1" w:styleId="327">
    <w:name w:val="xl11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328">
    <w:name w:val="xl10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000000"/>
      <w:kern w:val="0"/>
      <w:sz w:val="20"/>
      <w:szCs w:val="20"/>
    </w:rPr>
  </w:style>
  <w:style w:type="paragraph" w:customStyle="1" w:styleId="329">
    <w:name w:val="xl108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2"/>
      <w:szCs w:val="22"/>
    </w:rPr>
  </w:style>
  <w:style w:type="paragraph" w:customStyle="1" w:styleId="330">
    <w:name w:val="bcgg"/>
    <w:basedOn w:val="0"/>
    <w:pPr>
      <w:widowControl/>
      <w:spacing w:before="100" w:beforeAutospacing="1" w:after="100" w:afterAutospacing="1" w:line="300" w:lineRule="atLeast"/>
      <w:jc w:val="left"/>
    </w:pPr>
    <w:rPr>
      <w:rFonts w:ascii="ˎ̥" w:hAnsi="ˎ̥"/>
      <w:color w:val="323433"/>
      <w:kern w:val="0"/>
      <w:sz w:val="18"/>
      <w:szCs w:val="20"/>
    </w:rPr>
  </w:style>
  <w:style w:type="paragraph" w:customStyle="1" w:styleId="331">
    <w:name w:val="文档正文"/>
    <w:basedOn w:val="0"/>
    <w:pPr>
      <w:adjustRightInd w:val="0"/>
      <w:spacing w:line="312" w:lineRule="atLeast"/>
      <w:ind w:firstLine="567"/>
      <w:textAlignment w:val="baseline"/>
    </w:pPr>
    <w:rPr>
      <w:rFonts w:ascii="长城仿宋" w:eastAsia="长城仿宋"/>
      <w:kern w:val="0"/>
      <w:sz w:val="28"/>
      <w:szCs w:val="20"/>
    </w:rPr>
  </w:style>
  <w:style w:type="paragraph" w:customStyle="1" w:styleId="332">
    <w:name w:val="nei"/>
    <w:basedOn w:val="0"/>
    <w:pPr>
      <w:widowControl/>
      <w:spacing w:before="100" w:beforeAutospacing="1" w:after="100" w:afterAutospacing="1" w:line="300" w:lineRule="atLeast"/>
      <w:jc w:val="left"/>
    </w:pPr>
    <w:rPr>
      <w:rFonts w:ascii="宋体" w:cs="宋体"/>
      <w:kern w:val="0"/>
      <w:sz w:val="18"/>
      <w:szCs w:val="18"/>
    </w:rPr>
  </w:style>
  <w:style w:type="paragraph" w:customStyle="1" w:styleId="333">
    <w:name w:val="xl6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18"/>
      <w:szCs w:val="18"/>
    </w:rPr>
  </w:style>
  <w:style w:type="paragraph" w:customStyle="1" w:styleId="334">
    <w:name w:val="xl7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18"/>
      <w:szCs w:val="18"/>
    </w:rPr>
  </w:style>
  <w:style w:type="paragraph" w:customStyle="1" w:styleId="335">
    <w:name w:val="titletext6"/>
    <w:basedOn w:val="0"/>
    <w:pPr>
      <w:widowControl/>
      <w:spacing w:before="120" w:after="100" w:afterAutospacing="1" w:line="450" w:lineRule="atLeast"/>
      <w:jc w:val="left"/>
    </w:pPr>
    <w:rPr>
      <w:rFonts w:ascii="宋体" w:cs="宋体"/>
      <w:color w:val="C50B1E"/>
      <w:kern w:val="0"/>
      <w:sz w:val="24"/>
      <w:szCs w:val="24"/>
    </w:rPr>
  </w:style>
  <w:style w:type="paragraph" w:customStyle="1" w:styleId="336">
    <w:name w:val="Char Char Char"/>
    <w:basedOn w:val="0"/>
    <w:rPr>
      <w:rFonts w:ascii="Arial" w:cs="Arial" w:hAnsi="Arial"/>
      <w:szCs w:val="24"/>
    </w:rPr>
  </w:style>
  <w:style w:type="paragraph" w:customStyle="1" w:styleId="337">
    <w:name w:val="itemlistintable"/>
    <w:basedOn w:val="0"/>
    <w:pPr>
      <w:widowControl/>
      <w:spacing w:before="100" w:beforeAutospacing="1" w:after="100" w:afterAutospacing="1"/>
      <w:jc w:val="left"/>
    </w:pPr>
    <w:rPr>
      <w:rFonts w:ascii="宋体" w:cs="宋体"/>
      <w:kern w:val="0"/>
      <w:sz w:val="24"/>
      <w:szCs w:val="24"/>
    </w:rPr>
  </w:style>
  <w:style w:type="paragraph" w:customStyle="1" w:styleId="338">
    <w:name w:val="itemlist"/>
    <w:basedOn w:val="0"/>
    <w:pPr>
      <w:widowControl/>
      <w:spacing w:before="100" w:beforeAutospacing="1" w:after="100" w:afterAutospacing="1"/>
      <w:jc w:val="left"/>
    </w:pPr>
    <w:rPr>
      <w:rFonts w:ascii="宋体" w:cs="宋体"/>
      <w:kern w:val="0"/>
      <w:sz w:val="24"/>
      <w:szCs w:val="24"/>
    </w:rPr>
  </w:style>
  <w:style w:type="paragraph" w:customStyle="1" w:styleId="339">
    <w:name w:val="a2"/>
    <w:basedOn w:val="0"/>
    <w:pPr>
      <w:widowControl/>
      <w:spacing w:before="100" w:beforeAutospacing="1" w:after="100" w:afterAutospacing="1"/>
      <w:jc w:val="left"/>
    </w:pPr>
    <w:rPr>
      <w:rFonts w:ascii="宋体" w:cs="宋体"/>
      <w:kern w:val="0"/>
      <w:sz w:val="24"/>
      <w:szCs w:val="24"/>
    </w:rPr>
  </w:style>
  <w:style w:type="paragraph" w:customStyle="1" w:styleId="340">
    <w:name w:val="figuredescriptionchar"/>
    <w:basedOn w:val="0"/>
    <w:pPr>
      <w:widowControl/>
      <w:spacing w:before="100" w:beforeAutospacing="1" w:after="100" w:afterAutospacing="1"/>
      <w:jc w:val="left"/>
    </w:pPr>
    <w:rPr>
      <w:rFonts w:ascii="宋体" w:cs="宋体"/>
      <w:kern w:val="0"/>
      <w:sz w:val="24"/>
      <w:szCs w:val="24"/>
    </w:rPr>
  </w:style>
  <w:style w:type="paragraph" w:customStyle="1" w:styleId="341">
    <w:name w:val="figuretextchar"/>
    <w:basedOn w:val="0"/>
    <w:pPr>
      <w:widowControl/>
      <w:spacing w:before="100" w:beforeAutospacing="1" w:after="100" w:afterAutospacing="1"/>
      <w:jc w:val="left"/>
    </w:pPr>
    <w:rPr>
      <w:rFonts w:ascii="宋体" w:cs="宋体"/>
      <w:kern w:val="0"/>
      <w:sz w:val="24"/>
      <w:szCs w:val="24"/>
    </w:rPr>
  </w:style>
  <w:style w:type="paragraph" w:customStyle="1" w:styleId="342">
    <w:name w:val="TableBulletStyle1"/>
    <w:next w:val="344"/>
    <w:pPr>
      <w:keepNext/>
      <w:tabs>
        <w:tab w:val="left" w:pos="360"/>
        <w:tab w:val="left" w:pos="720"/>
      </w:tabs>
    </w:pPr>
    <w:rPr>
      <w:rFonts w:ascii="Helvetica" w:eastAsia="宋体" w:cs="Times New Roman" w:hAnsi="Helvetica"/>
      <w:sz w:val="20"/>
      <w:szCs w:val="24"/>
      <w:lang w:val="en-GB" w:bidi="ar-SA"/>
    </w:rPr>
  </w:style>
  <w:style w:type="paragraph" w:customStyle="1" w:styleId="343">
    <w:name w:val="TableBulletStyle1_Stibo_Grayed"/>
    <w:basedOn w:val="342"/>
    <w:next w:val="345"/>
    <w:pPr>
      <w:tabs>
        <w:tab w:val="left" w:pos="360"/>
        <w:tab w:val="left" w:pos="720"/>
      </w:tabs>
    </w:pPr>
    <w:rPr>
      <w:color w:val="999999"/>
      <w:szCs w:val="20"/>
    </w:rPr>
  </w:style>
  <w:style w:type="paragraph" w:customStyle="1" w:styleId="344">
    <w:name w:val="TableBulletStyle1_NoBullet"/>
    <w:next w:val="342"/>
    <w:pPr>
      <w:tabs>
        <w:tab w:val="left" w:pos="720"/>
      </w:tabs>
      <w:ind w:left="720"/>
    </w:pPr>
    <w:rPr>
      <w:rFonts w:ascii="Helvetica" w:eastAsia="宋体" w:cs="Times New Roman" w:hAnsi="Helvetica"/>
      <w:sz w:val="20"/>
      <w:szCs w:val="2"/>
      <w:lang w:val="en-US" w:bidi="ar-SA"/>
    </w:rPr>
  </w:style>
  <w:style w:type="paragraph" w:customStyle="1" w:styleId="345">
    <w:name w:val="TableBulletStyle1_NB_Stibo_Grayed"/>
    <w:basedOn w:val="344"/>
    <w:next w:val="343"/>
    <w:pPr>
      <w:tabs>
        <w:tab w:val="left" w:pos="720"/>
      </w:tabs>
    </w:pPr>
    <w:rPr>
      <w:color w:val="999999"/>
      <w:szCs w:val="20"/>
    </w:rPr>
  </w:style>
  <w:style w:type="paragraph" w:customStyle="1" w:styleId="346">
    <w:name w:val="图形文字"/>
    <w:next w:val="0"/>
    <w:pPr>
      <w:jc w:val="center"/>
    </w:pPr>
    <w:rPr>
      <w:rFonts w:ascii="Times New Roman" w:eastAsia="宋体" w:cs="Times New Roman" w:hAnsi="Times New Roman"/>
      <w:color w:val="000000"/>
      <w:sz w:val="24"/>
      <w:szCs w:val="20"/>
      <w:lang w:val="en-US" w:eastAsia="zh-CN" w:bidi="ar-SA"/>
    </w:rPr>
  </w:style>
  <w:style w:type="paragraph" w:customStyle="1" w:styleId="347">
    <w:name w:val="xl1060"/>
    <w:basedOn w:val="0"/>
    <w:pPr>
      <w:widowControl/>
      <w:shd w:val="clear" w:color="000000" w:fill="FFFFFF"/>
      <w:spacing w:before="100" w:beforeAutospacing="1" w:after="100" w:afterAutospacing="1"/>
      <w:jc w:val="left"/>
    </w:pPr>
    <w:rPr>
      <w:rFonts w:ascii="宋体" w:cs="宋体"/>
      <w:kern w:val="0"/>
      <w:sz w:val="22"/>
      <w:szCs w:val="22"/>
    </w:rPr>
  </w:style>
  <w:style w:type="paragraph" w:customStyle="1" w:styleId="348">
    <w:name w:val="xl13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000000"/>
      <w:kern w:val="0"/>
      <w:sz w:val="20"/>
      <w:szCs w:val="20"/>
    </w:rPr>
  </w:style>
  <w:style w:type="paragraph" w:customStyle="1" w:styleId="349">
    <w:name w:val="缺省文本"/>
    <w:basedOn w:val="0"/>
    <w:pPr>
      <w:autoSpaceDE w:val="0"/>
      <w:autoSpaceDN w:val="0"/>
      <w:adjustRightInd w:val="0"/>
      <w:jc w:val="left"/>
    </w:pPr>
    <w:rPr>
      <w:kern w:val="0"/>
      <w:sz w:val="24"/>
      <w:szCs w:val="24"/>
    </w:rPr>
  </w:style>
  <w:style w:type="paragraph" w:customStyle="1" w:styleId="350">
    <w:name w:val="Figure"/>
    <w:basedOn w:val="0"/>
    <w:next w:val="80"/>
    <w:pPr>
      <w:keepNext/>
      <w:widowControl/>
      <w:snapToGrid w:val="0"/>
      <w:spacing w:before="80" w:after="80" w:line="300" w:lineRule="auto"/>
      <w:ind w:left="1134"/>
      <w:jc w:val="center"/>
    </w:pPr>
    <w:rPr>
      <w:rFonts w:ascii="Arial" w:cs="Arial" w:hAnsi="Arial"/>
      <w:kern w:val="0"/>
    </w:rPr>
  </w:style>
  <w:style w:type="paragraph" w:customStyle="1" w:styleId="351">
    <w:name w:val="xl108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2"/>
      <w:szCs w:val="22"/>
    </w:rPr>
  </w:style>
  <w:style w:type="paragraph" w:customStyle="1" w:styleId="352">
    <w:name w:val="xl1103"/>
    <w:basedOn w:val="0"/>
    <w:pPr>
      <w:widowControl/>
      <w:pBdr>
        <w:top w:val="single" w:sz="4" w:space="0" w:color="auto"/>
        <w:left w:val="single" w:sz="4" w:space="0" w:color="auto"/>
        <w:bottom w:val="single" w:sz="4" w:space="0" w:color="auto"/>
      </w:pBdr>
      <w:spacing w:before="100" w:beforeAutospacing="1" w:after="100" w:afterAutospacing="1"/>
      <w:jc w:val="left"/>
    </w:pPr>
    <w:rPr>
      <w:rFonts w:ascii="宋体" w:cs="宋体"/>
      <w:b/>
      <w:bCs/>
      <w:kern w:val="0"/>
      <w:sz w:val="22"/>
      <w:szCs w:val="22"/>
    </w:rPr>
  </w:style>
  <w:style w:type="paragraph" w:customStyle="1" w:styleId="353">
    <w:name w:val="文字"/>
    <w:basedOn w:val="0"/>
    <w:pPr>
      <w:tabs>
        <w:tab w:val="left" w:pos="8520"/>
      </w:tabs>
      <w:spacing w:line="312" w:lineRule="auto"/>
      <w:ind w:right="-210" w:firstLine="556"/>
    </w:pPr>
    <w:rPr>
      <w:rFonts w:ascii="宋体"/>
      <w:sz w:val="28"/>
      <w:szCs w:val="20"/>
    </w:rPr>
  </w:style>
  <w:style w:type="paragraph" w:customStyle="1" w:styleId="354">
    <w:name w:val="xl9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355">
    <w:name w:val="xl1063"/>
    <w:basedOn w:val="0"/>
    <w:pPr>
      <w:widowControl/>
      <w:pBdr>
        <w:top w:val="single" w:sz="4" w:space="0" w:color="auto"/>
        <w:bottom w:val="single" w:sz="4" w:space="0" w:color="auto"/>
      </w:pBdr>
      <w:shd w:val="clear" w:color="000000" w:fill="FFFFFF"/>
      <w:spacing w:before="100" w:beforeAutospacing="1" w:after="100" w:afterAutospacing="1"/>
      <w:jc w:val="center"/>
    </w:pPr>
    <w:rPr>
      <w:rFonts w:ascii="Arial" w:cs="Arial" w:hAnsi="Arial"/>
      <w:kern w:val="0"/>
      <w:sz w:val="22"/>
      <w:szCs w:val="22"/>
    </w:rPr>
  </w:style>
  <w:style w:type="paragraph" w:customStyle="1" w:styleId="356">
    <w:name w:val="xl1101"/>
    <w:basedOn w:val="0"/>
    <w:pPr>
      <w:widowControl/>
      <w:pBdr>
        <w:bottom w:val="single" w:sz="4" w:space="0" w:color="auto"/>
      </w:pBdr>
      <w:shd w:val="clear" w:color="000000" w:fill="FFFFFF"/>
      <w:spacing w:before="100" w:beforeAutospacing="1" w:after="100" w:afterAutospacing="1"/>
      <w:jc w:val="center"/>
    </w:pPr>
    <w:rPr>
      <w:rFonts w:ascii="宋体" w:cs="宋体"/>
      <w:b/>
      <w:bCs/>
      <w:kern w:val="0"/>
      <w:sz w:val="36"/>
      <w:szCs w:val="36"/>
    </w:rPr>
  </w:style>
  <w:style w:type="paragraph" w:customStyle="1" w:styleId="357">
    <w:name w:val="xl1075"/>
    <w:basedOn w:val="0"/>
    <w:pPr>
      <w:widowControl/>
      <w:shd w:val="clear" w:color="000000" w:fill="FFFFFF"/>
      <w:spacing w:before="100" w:beforeAutospacing="1" w:after="100" w:afterAutospacing="1"/>
      <w:jc w:val="center"/>
    </w:pPr>
    <w:rPr>
      <w:rFonts w:ascii="Arial" w:cs="Arial" w:hAnsi="Arial"/>
      <w:kern w:val="0"/>
      <w:sz w:val="22"/>
      <w:szCs w:val="22"/>
    </w:rPr>
  </w:style>
  <w:style w:type="paragraph" w:customStyle="1" w:styleId="358">
    <w:name w:val="xl1064"/>
    <w:basedOn w:val="0"/>
    <w:pPr>
      <w:widowControl/>
      <w:pBdr>
        <w:top w:val="single" w:sz="4" w:space="0" w:color="auto"/>
        <w:bottom w:val="single" w:sz="4" w:space="0" w:color="auto"/>
      </w:pBdr>
      <w:shd w:val="clear" w:color="000000" w:fill="FFFFFF"/>
      <w:spacing w:before="100" w:beforeAutospacing="1" w:after="100" w:afterAutospacing="1"/>
      <w:jc w:val="center"/>
    </w:pPr>
    <w:rPr>
      <w:rFonts w:ascii="Arial" w:cs="Arial" w:hAnsi="Arial"/>
      <w:kern w:val="0"/>
      <w:sz w:val="22"/>
      <w:szCs w:val="22"/>
    </w:rPr>
  </w:style>
  <w:style w:type="paragraph" w:customStyle="1" w:styleId="359">
    <w:name w:val="xl6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360">
    <w:name w:val="xl1062"/>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b/>
      <w:bCs/>
      <w:kern w:val="0"/>
      <w:sz w:val="22"/>
      <w:szCs w:val="22"/>
    </w:rPr>
  </w:style>
  <w:style w:type="paragraph" w:customStyle="1" w:styleId="361">
    <w:name w:val="xl13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362">
    <w:name w:val="样式17"/>
    <w:basedOn w:val="21"/>
    <w:pPr>
      <w:widowControl/>
      <w:tabs>
        <w:tab w:val="left" w:pos="2000"/>
      </w:tabs>
      <w:spacing w:before="120" w:after="360"/>
      <w:ind w:left="840" w:hanging="420"/>
      <w:jc w:val="center"/>
    </w:pPr>
    <w:rPr>
      <w:rFonts w:ascii="Arial" w:eastAsia="宋体" w:hAnsi="Arial"/>
      <w:bCs/>
      <w:kern w:val="0"/>
      <w:sz w:val="18"/>
    </w:rPr>
  </w:style>
  <w:style w:type="paragraph" w:customStyle="1" w:styleId="363">
    <w:name w:val="normal bullet"/>
    <w:basedOn w:val="0"/>
    <w:pPr>
      <w:tabs>
        <w:tab w:val="left" w:pos="5656"/>
      </w:tabs>
      <w:spacing w:before="100" w:beforeAutospacing="1" w:after="100" w:afterAutospacing="1"/>
    </w:pPr>
    <w:rPr>
      <w:sz w:val="24"/>
      <w:szCs w:val="24"/>
    </w:rPr>
  </w:style>
  <w:style w:type="paragraph" w:customStyle="1" w:styleId="364">
    <w:name w:val="ÕýÎÄ 1"/>
    <w:basedOn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365">
    <w:name w:val="tabletextchar"/>
    <w:basedOn w:val="0"/>
    <w:pPr>
      <w:widowControl/>
      <w:spacing w:before="100" w:beforeAutospacing="1" w:after="100" w:afterAutospacing="1"/>
      <w:jc w:val="left"/>
    </w:pPr>
    <w:rPr>
      <w:rFonts w:ascii="宋体" w:cs="宋体"/>
      <w:kern w:val="0"/>
      <w:sz w:val="24"/>
      <w:szCs w:val="24"/>
    </w:rPr>
  </w:style>
  <w:style w:type="paragraph" w:customStyle="1" w:styleId="366">
    <w:name w:val="正文（首行不缩进）"/>
    <w:basedOn w:val="0"/>
    <w:pPr>
      <w:autoSpaceDE w:val="0"/>
      <w:autoSpaceDN w:val="0"/>
      <w:adjustRightInd w:val="0"/>
      <w:spacing w:line="360" w:lineRule="auto"/>
      <w:jc w:val="left"/>
    </w:pPr>
    <w:rPr>
      <w:kern w:val="0"/>
      <w:szCs w:val="20"/>
    </w:rPr>
  </w:style>
  <w:style w:type="paragraph" w:customStyle="1" w:styleId="367">
    <w:name w:val="表格正文"/>
    <w:basedOn w:val="0"/>
    <w:pPr>
      <w:tabs>
        <w:tab w:val="left" w:pos="420"/>
      </w:tabs>
      <w:spacing w:before="60" w:after="60"/>
    </w:pPr>
    <w:rPr>
      <w:szCs w:val="20"/>
    </w:rPr>
  </w:style>
  <w:style w:type="paragraph" w:customStyle="1" w:styleId="368">
    <w:name w:val="表格表头"/>
    <w:basedOn w:val="367"/>
    <w:next w:val="367"/>
    <w:pPr>
      <w:tabs>
        <w:tab w:val="left" w:pos="420"/>
      </w:tabs>
    </w:pPr>
    <w:rPr>
      <w:b/>
    </w:rPr>
  </w:style>
  <w:style w:type="paragraph" w:customStyle="1" w:styleId="369">
    <w:name w:val="p0"/>
    <w:basedOn w:val="0"/>
    <w:pPr>
      <w:widowControl/>
      <w:spacing w:before="100" w:beforeAutospacing="1" w:after="100" w:afterAutospacing="1"/>
      <w:jc w:val="left"/>
    </w:pPr>
    <w:rPr>
      <w:rFonts w:ascii="宋体" w:cs="宋体"/>
      <w:kern w:val="0"/>
      <w:sz w:val="24"/>
      <w:szCs w:val="24"/>
    </w:rPr>
  </w:style>
  <w:style w:type="paragraph" w:customStyle="1" w:styleId="370">
    <w:name w:val="xl108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2"/>
      <w:szCs w:val="22"/>
    </w:rPr>
  </w:style>
  <w:style w:type="paragraph" w:customStyle="1" w:styleId="371">
    <w:name w:val="a4"/>
    <w:basedOn w:val="0"/>
    <w:pPr>
      <w:widowControl/>
      <w:spacing w:before="100" w:beforeAutospacing="1" w:after="100" w:afterAutospacing="1"/>
      <w:jc w:val="left"/>
    </w:pPr>
    <w:rPr>
      <w:rFonts w:ascii="宋体" w:cs="宋体"/>
      <w:kern w:val="0"/>
      <w:sz w:val="24"/>
      <w:szCs w:val="24"/>
    </w:rPr>
  </w:style>
  <w:style w:type="paragraph" w:customStyle="1" w:styleId="372">
    <w:name w:val="xl13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373">
    <w:name w:val="Char1 Char Char Char Char Char Char"/>
    <w:basedOn w:val="0"/>
    <w:pPr>
      <w:spacing w:line="360" w:lineRule="auto"/>
    </w:pPr>
    <w:rPr>
      <w:rFonts w:ascii="Tahoma" w:hAnsi="Tahoma"/>
      <w:sz w:val="24"/>
      <w:szCs w:val="20"/>
    </w:rPr>
  </w:style>
  <w:style w:type="paragraph" w:customStyle="1" w:styleId="374">
    <w:name w:val="xl11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kern w:val="0"/>
      <w:sz w:val="20"/>
      <w:szCs w:val="20"/>
    </w:rPr>
  </w:style>
  <w:style w:type="paragraph" w:customStyle="1" w:styleId="375">
    <w:name w:val="xl1072"/>
    <w:basedOn w:val="0"/>
    <w:pPr>
      <w:widowControl/>
      <w:shd w:val="clear" w:color="000000" w:fill="FFFFFF"/>
      <w:spacing w:before="100" w:beforeAutospacing="1" w:after="100" w:afterAutospacing="1"/>
      <w:jc w:val="left"/>
    </w:pPr>
    <w:rPr>
      <w:rFonts w:ascii="Arial" w:cs="Arial" w:hAnsi="Arial"/>
      <w:kern w:val="0"/>
      <w:sz w:val="22"/>
      <w:szCs w:val="22"/>
    </w:rPr>
  </w:style>
  <w:style w:type="paragraph" w:customStyle="1" w:styleId="376">
    <w:name w:val="图号"/>
    <w:basedOn w:val="0"/>
    <w:pPr>
      <w:numPr>
        <w:ilvl w:val="7"/>
        <w:numId w:val="11"/>
      </w:numPr>
      <w:autoSpaceDE w:val="0"/>
      <w:autoSpaceDN w:val="0"/>
      <w:adjustRightInd w:val="0"/>
      <w:spacing w:before="105" w:line="360" w:lineRule="auto"/>
      <w:jc w:val="center"/>
    </w:pPr>
    <w:rPr>
      <w:rFonts w:ascii="Arial" w:hAnsi="Arial"/>
      <w:kern w:val="0"/>
      <w:sz w:val="18"/>
      <w:szCs w:val="18"/>
    </w:rPr>
  </w:style>
  <w:style w:type="paragraph" w:customStyle="1" w:styleId="377">
    <w:name w:val="SFClearBullets"/>
    <w:pPr>
      <w:tabs>
        <w:tab w:val="left" w:pos="360"/>
        <w:tab w:val="left" w:pos="480"/>
      </w:tabs>
    </w:pPr>
    <w:rPr>
      <w:rFonts w:ascii="Helvetica" w:eastAsia="宋体" w:cs="Times New Roman" w:hAnsi="Helvetica"/>
      <w:sz w:val="20"/>
      <w:szCs w:val="24"/>
      <w:lang w:val="en-US" w:bidi="ar-SA"/>
    </w:rPr>
  </w:style>
  <w:style w:type="paragraph" w:customStyle="1" w:styleId="378">
    <w:name w:val="符号列表"/>
    <w:basedOn w:val="0"/>
    <w:pPr>
      <w:widowControl/>
      <w:tabs>
        <w:tab w:val="left" w:pos="810"/>
        <w:tab w:val="left" w:pos="964"/>
      </w:tabs>
      <w:snapToGrid w:val="0"/>
      <w:spacing w:line="440" w:lineRule="exact"/>
      <w:ind w:left="810" w:hanging="330"/>
      <w:jc w:val="left"/>
    </w:pPr>
    <w:rPr>
      <w:color w:val="000000"/>
      <w:sz w:val="24"/>
      <w:szCs w:val="24"/>
    </w:rPr>
  </w:style>
  <w:style w:type="paragraph" w:customStyle="1" w:styleId="379">
    <w:name w:val="xl12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380">
    <w:name w:val="EST-List 9"/>
    <w:basedOn w:val="202"/>
    <w:pPr>
      <w:tabs>
        <w:tab w:val="clear" w:pos="2880"/>
        <w:tab w:val="clear" w:pos="3960"/>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240"/>
        <w:tab w:val="left" w:pos="3360"/>
        <w:tab w:val="left" w:pos="3540"/>
        <w:tab w:val="left" w:pos="3780"/>
        <w:tab w:val="left" w:pos="4200"/>
        <w:tab w:val="left" w:pos="4380"/>
        <w:tab w:val="left" w:pos="4620"/>
      </w:tabs>
    </w:pPr>
  </w:style>
  <w:style w:type="paragraph" w:customStyle="1" w:styleId="381">
    <w:name w:val="xl1102"/>
    <w:basedOn w:val="0"/>
    <w:pPr>
      <w:widowControl/>
      <w:pBdr>
        <w:bottom w:val="single" w:sz="4" w:space="0" w:color="auto"/>
      </w:pBdr>
      <w:shd w:val="clear" w:color="000000" w:fill="FFFFFF"/>
      <w:spacing w:before="100" w:beforeAutospacing="1" w:after="100" w:afterAutospacing="1"/>
      <w:jc w:val="center"/>
    </w:pPr>
    <w:rPr>
      <w:rFonts w:ascii="Arial" w:cs="Arial" w:hAnsi="Arial"/>
      <w:b/>
      <w:bCs/>
      <w:kern w:val="0"/>
      <w:sz w:val="36"/>
      <w:szCs w:val="36"/>
    </w:rPr>
  </w:style>
  <w:style w:type="paragraph" w:customStyle="1" w:styleId="382">
    <w:name w:val="xl11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FF0000"/>
      <w:kern w:val="0"/>
      <w:sz w:val="20"/>
      <w:szCs w:val="20"/>
    </w:rPr>
  </w:style>
  <w:style w:type="paragraph" w:customStyle="1" w:styleId="383">
    <w:name w:val="xl81"/>
    <w:basedOn w:val="0"/>
    <w:pPr>
      <w:widowControl/>
      <w:spacing w:before="100" w:beforeAutospacing="1" w:after="100" w:afterAutospacing="1"/>
      <w:jc w:val="center"/>
    </w:pPr>
    <w:rPr>
      <w:kern w:val="0"/>
      <w:sz w:val="18"/>
      <w:szCs w:val="18"/>
    </w:rPr>
  </w:style>
  <w:style w:type="paragraph" w:customStyle="1" w:styleId="384">
    <w:name w:val="图片"/>
    <w:basedOn w:val="0"/>
    <w:next w:val="27"/>
    <w:pPr>
      <w:adjustRightInd w:val="0"/>
      <w:jc w:val="center"/>
    </w:pPr>
    <w:rPr>
      <w:szCs w:val="24"/>
    </w:rPr>
  </w:style>
  <w:style w:type="paragraph" w:customStyle="1" w:styleId="385">
    <w:name w:val="Pa10"/>
    <w:basedOn w:val="0"/>
    <w:next w:val="0"/>
    <w:pPr>
      <w:autoSpaceDE w:val="0"/>
      <w:autoSpaceDN w:val="0"/>
      <w:adjustRightInd w:val="0"/>
      <w:spacing w:line="161" w:lineRule="atLeast"/>
      <w:jc w:val="left"/>
    </w:pPr>
    <w:rPr>
      <w:rFonts w:ascii="宋体" w:cs="宋体"/>
      <w:color w:val="000000"/>
      <w:kern w:val="0"/>
      <w:sz w:val="24"/>
      <w:szCs w:val="24"/>
    </w:rPr>
  </w:style>
  <w:style w:type="paragraph" w:customStyle="1" w:styleId="386">
    <w:name w:val="zw"/>
    <w:basedOn w:val="0"/>
    <w:pPr>
      <w:widowControl/>
      <w:spacing w:before="100" w:beforeAutospacing="1" w:after="100" w:afterAutospacing="1" w:line="360" w:lineRule="auto"/>
      <w:jc w:val="left"/>
    </w:pPr>
    <w:rPr>
      <w:rFonts w:ascii="宋体" w:cs="宋体"/>
      <w:color w:val="000000"/>
      <w:kern w:val="0"/>
      <w:sz w:val="20"/>
      <w:szCs w:val="20"/>
    </w:rPr>
  </w:style>
  <w:style w:type="paragraph" w:customStyle="1" w:styleId="387">
    <w:name w:val="xl10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388">
    <w:name w:val="xl1105"/>
    <w:basedOn w:val="0"/>
    <w:pPr>
      <w:widowControl/>
      <w:pBdr>
        <w:top w:val="single" w:sz="4" w:space="0" w:color="auto"/>
        <w:bottom w:val="single" w:sz="4" w:space="0" w:color="auto"/>
        <w:right w:val="single" w:sz="4" w:space="0" w:color="auto"/>
      </w:pBdr>
      <w:spacing w:before="100" w:beforeAutospacing="1" w:after="100" w:afterAutospacing="1"/>
      <w:jc w:val="left"/>
    </w:pPr>
    <w:rPr>
      <w:rFonts w:ascii="宋体" w:cs="宋体"/>
      <w:b/>
      <w:bCs/>
      <w:kern w:val="0"/>
      <w:sz w:val="22"/>
      <w:szCs w:val="22"/>
    </w:rPr>
  </w:style>
  <w:style w:type="paragraph" w:customStyle="1" w:styleId="389">
    <w:name w:val="xl1066"/>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cs="Arial" w:hAnsi="Arial"/>
      <w:kern w:val="0"/>
      <w:sz w:val="22"/>
      <w:szCs w:val="22"/>
    </w:rPr>
  </w:style>
  <w:style w:type="paragraph" w:customStyle="1" w:styleId="390">
    <w:name w:val="Item List Char Char"/>
    <w:pPr>
      <w:spacing w:line="300" w:lineRule="auto"/>
      <w:jc w:val="both"/>
    </w:pPr>
    <w:rPr>
      <w:rFonts w:ascii="Arial" w:eastAsia="宋体" w:cs="Arial" w:hAnsi="Arial"/>
      <w:sz w:val="21"/>
      <w:szCs w:val="21"/>
      <w:lang w:val="en-US" w:eastAsia="zh-CN" w:bidi="ar-SA"/>
    </w:rPr>
  </w:style>
  <w:style w:type="paragraph" w:customStyle="1" w:styleId="391">
    <w:name w:val="xl7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18"/>
      <w:szCs w:val="18"/>
    </w:rPr>
  </w:style>
  <w:style w:type="paragraph" w:customStyle="1" w:styleId="392">
    <w:name w:val="子标题"/>
    <w:basedOn w:val="0"/>
    <w:next w:val="27"/>
    <w:pPr>
      <w:adjustRightInd w:val="0"/>
      <w:spacing w:beforeLines="50" w:before="50" w:afterLines="20" w:after="20"/>
      <w:jc w:val="left"/>
      <w:outlineLvl w:val="5"/>
    </w:pPr>
    <w:rPr>
      <w:rFonts w:ascii="黑体" w:eastAsia="黑体"/>
      <w:kern w:val="0"/>
    </w:rPr>
  </w:style>
  <w:style w:type="paragraph" w:customStyle="1" w:styleId="393">
    <w:name w:val="xl8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394">
    <w:name w:val="tabletextcharchar"/>
    <w:basedOn w:val="0"/>
    <w:pPr>
      <w:widowControl/>
      <w:spacing w:before="100" w:beforeAutospacing="1" w:after="100" w:afterAutospacing="1"/>
      <w:jc w:val="left"/>
    </w:pPr>
    <w:rPr>
      <w:rFonts w:ascii="宋体" w:cs="宋体"/>
      <w:kern w:val="0"/>
      <w:sz w:val="24"/>
      <w:szCs w:val="24"/>
    </w:rPr>
  </w:style>
  <w:style w:type="paragraph" w:customStyle="1" w:styleId="395">
    <w:name w:val="xl10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kern w:val="0"/>
      <w:sz w:val="20"/>
      <w:szCs w:val="20"/>
    </w:rPr>
  </w:style>
  <w:style w:type="paragraph" w:customStyle="1" w:styleId="396">
    <w:name w:val="小标题 1"/>
    <w:basedOn w:val="0"/>
    <w:pPr>
      <w:autoSpaceDE w:val="0"/>
      <w:autoSpaceDN w:val="0"/>
      <w:adjustRightInd w:val="0"/>
      <w:spacing w:line="360" w:lineRule="atLeast"/>
    </w:pPr>
    <w:rPr>
      <w:rFonts w:ascii="文鼎粗黑" w:eastAsia="文鼎粗黑"/>
      <w:kern w:val="0"/>
      <w:sz w:val="22"/>
      <w:szCs w:val="20"/>
    </w:rPr>
  </w:style>
  <w:style w:type="paragraph" w:customStyle="1" w:styleId="397">
    <w:name w:val="xl108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2"/>
      <w:szCs w:val="22"/>
    </w:rPr>
  </w:style>
  <w:style w:type="paragraph" w:customStyle="1" w:styleId="398">
    <w:name w:val="a1"/>
    <w:basedOn w:val="0"/>
    <w:pPr>
      <w:widowControl/>
      <w:spacing w:before="100" w:beforeAutospacing="1" w:after="100" w:afterAutospacing="1"/>
      <w:jc w:val="left"/>
    </w:pPr>
    <w:rPr>
      <w:rFonts w:ascii="宋体" w:cs="宋体"/>
      <w:kern w:val="0"/>
      <w:sz w:val="24"/>
      <w:szCs w:val="24"/>
    </w:rPr>
  </w:style>
  <w:style w:type="paragraph" w:customStyle="1" w:styleId="399">
    <w:name w:val="xl107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cs="Arial" w:hAnsi="Arial"/>
      <w:kern w:val="0"/>
      <w:sz w:val="22"/>
      <w:szCs w:val="22"/>
    </w:rPr>
  </w:style>
  <w:style w:type="paragraph" w:customStyle="1" w:styleId="400">
    <w:name w:val="Item Step in Table"/>
    <w:pPr>
      <w:spacing w:before="40" w:after="40"/>
      <w:ind w:left="360" w:hanging="360"/>
      <w:jc w:val="both"/>
    </w:pPr>
    <w:rPr>
      <w:rFonts w:ascii="Arial" w:eastAsia="宋体" w:cs="Arial" w:hAnsi="Arial"/>
      <w:sz w:val="18"/>
      <w:szCs w:val="18"/>
      <w:lang w:val="en-US" w:eastAsia="zh-CN" w:bidi="ar-SA"/>
    </w:rPr>
  </w:style>
  <w:style w:type="paragraph" w:customStyle="1" w:styleId="401">
    <w:name w:val="正文 2"/>
    <w:basedOn w:val="106"/>
    <w:pPr>
      <w:tabs>
        <w:tab w:val="left" w:pos="2540"/>
      </w:tabs>
      <w:ind w:leftChars="0" w:left="780" w:hanging="360"/>
    </w:pPr>
    <w:rPr>
      <w:b/>
    </w:rPr>
  </w:style>
  <w:style w:type="paragraph" w:customStyle="1" w:styleId="402">
    <w:name w:val="figurecharchar"/>
    <w:basedOn w:val="0"/>
    <w:pPr>
      <w:widowControl/>
      <w:spacing w:before="100" w:beforeAutospacing="1" w:after="100" w:afterAutospacing="1"/>
      <w:jc w:val="left"/>
    </w:pPr>
    <w:rPr>
      <w:rFonts w:ascii="宋体" w:cs="宋体"/>
      <w:kern w:val="0"/>
      <w:sz w:val="24"/>
      <w:szCs w:val="24"/>
    </w:rPr>
  </w:style>
  <w:style w:type="paragraph" w:customStyle="1" w:styleId="403">
    <w:name w:val="Default"/>
    <w:pPr>
      <w:widowControl w:val="0"/>
      <w:autoSpaceDE w:val="0"/>
      <w:autoSpaceDN w:val="0"/>
      <w:adjustRightInd w:val="0"/>
    </w:pPr>
    <w:rPr>
      <w:rFonts w:ascii="宋体" w:eastAsia="宋体" w:cs="宋体"/>
      <w:color w:val="000000"/>
      <w:sz w:val="24"/>
      <w:szCs w:val="24"/>
      <w:lang w:val="en-US" w:eastAsia="zh-CN" w:bidi="ar-SA"/>
    </w:rPr>
  </w:style>
  <w:style w:type="paragraph" w:customStyle="1" w:styleId="404">
    <w:name w:val="xl10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405">
    <w:name w:val="默认段落字体 Para Char"/>
    <w:basedOn w:val="0"/>
    <w:rPr>
      <w:rFonts w:ascii="Arial" w:cs="Arial" w:hAnsi="Arial"/>
      <w:szCs w:val="24"/>
    </w:rPr>
  </w:style>
  <w:style w:type="paragraph" w:customStyle="1" w:styleId="406">
    <w:name w:val="a5"/>
    <w:basedOn w:val="0"/>
    <w:pPr>
      <w:widowControl/>
      <w:spacing w:before="100" w:beforeAutospacing="1" w:after="100" w:afterAutospacing="1"/>
      <w:jc w:val="left"/>
    </w:pPr>
    <w:rPr>
      <w:rFonts w:ascii="宋体" w:cs="宋体"/>
      <w:kern w:val="0"/>
      <w:sz w:val="24"/>
      <w:szCs w:val="24"/>
    </w:rPr>
  </w:style>
  <w:style w:type="paragraph" w:customStyle="1" w:styleId="407">
    <w:name w:val="正文缩进4格"/>
    <w:basedOn w:val="92"/>
    <w:pPr>
      <w:ind w:left="2" w:firstLineChars="192" w:firstLine="192"/>
    </w:pPr>
    <w:rPr>
      <w:color w:val="000000"/>
      <w:sz w:val="28"/>
    </w:rPr>
  </w:style>
  <w:style w:type="paragraph" w:customStyle="1" w:styleId="408">
    <w:name w:val="xl10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409">
    <w:name w:val="figuretextcharcharchar"/>
    <w:basedOn w:val="0"/>
    <w:pPr>
      <w:widowControl/>
      <w:spacing w:before="100" w:beforeAutospacing="1" w:after="100" w:afterAutospacing="1"/>
      <w:jc w:val="left"/>
    </w:pPr>
    <w:rPr>
      <w:rFonts w:ascii="宋体" w:cs="宋体"/>
      <w:kern w:val="0"/>
      <w:sz w:val="24"/>
      <w:szCs w:val="24"/>
    </w:rPr>
  </w:style>
  <w:style w:type="paragraph" w:customStyle="1" w:styleId="410">
    <w:name w:val="xl8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b/>
      <w:bCs/>
      <w:kern w:val="0"/>
      <w:sz w:val="20"/>
      <w:szCs w:val="20"/>
    </w:rPr>
  </w:style>
  <w:style w:type="paragraph" w:customStyle="1" w:styleId="411">
    <w:name w:val="[无段落样式]"/>
    <w:pPr>
      <w:widowControl w:val="0"/>
      <w:autoSpaceDE w:val="0"/>
      <w:autoSpaceDN w:val="0"/>
      <w:adjustRightInd w:val="0"/>
      <w:spacing w:line="288" w:lineRule="auto"/>
      <w:jc w:val="both"/>
      <w:textAlignment w:val="center"/>
    </w:pPr>
    <w:rPr>
      <w:rFonts w:ascii="华文黑体 Light" w:eastAsia="华文黑体 Light" w:cs="华文黑体 Light"/>
      <w:color w:val="000000"/>
      <w:sz w:val="24"/>
      <w:szCs w:val="24"/>
      <w:lang w:val="zh-CN" w:eastAsia="zh-CN" w:bidi="ar-SA"/>
    </w:rPr>
  </w:style>
  <w:style w:type="paragraph" w:customStyle="1" w:styleId="412">
    <w:name w:val="xl95"/>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413">
    <w:name w:val="TableText_Stibo_Grayed"/>
    <w:basedOn w:val="223"/>
  </w:style>
  <w:style w:type="paragraph" w:customStyle="1" w:styleId="414">
    <w:name w:val="_Style 16"/>
    <w:basedOn w:val="0"/>
    <w:pPr>
      <w:widowControl/>
      <w:spacing w:line="400" w:lineRule="exact"/>
      <w:jc w:val="center"/>
    </w:pPr>
    <w:rPr>
      <w:szCs w:val="20"/>
    </w:rPr>
  </w:style>
  <w:style w:type="paragraph" w:customStyle="1" w:styleId="415">
    <w:name w:val="xl1094"/>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cs="Arial" w:hAnsi="Arial"/>
      <w:color w:val="FF0000"/>
      <w:kern w:val="0"/>
      <w:sz w:val="22"/>
      <w:szCs w:val="22"/>
    </w:rPr>
  </w:style>
  <w:style w:type="paragraph" w:customStyle="1" w:styleId="416">
    <w:name w:val="Lb1"/>
    <w:pPr>
      <w:tabs>
        <w:tab w:val="left" w:pos="300"/>
        <w:tab w:val="left" w:pos="360"/>
        <w:tab w:val="left" w:pos="907"/>
      </w:tabs>
      <w:spacing w:after="100"/>
    </w:pPr>
    <w:rPr>
      <w:rFonts w:ascii="Times New Roman" w:eastAsia="宋体" w:cs="Times New Roman" w:hAnsi="Times New Roman"/>
      <w:sz w:val="21"/>
      <w:szCs w:val="20"/>
      <w:lang w:val="en-US" w:eastAsia="zh-CN" w:bidi="ar-SA"/>
    </w:rPr>
  </w:style>
  <w:style w:type="paragraph" w:customStyle="1" w:styleId="417">
    <w:name w:val="±íÏî"/>
    <w:basedOn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418">
    <w:name w:val="xl13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419">
    <w:name w:val="样式 一标题 + 三号 左侧:  0 厘米 右侧:  0 厘米 段前: 6 磅 段后: 6 磅"/>
    <w:basedOn w:val="0"/>
    <w:pPr>
      <w:autoSpaceDE w:val="0"/>
      <w:autoSpaceDN w:val="0"/>
      <w:adjustRightInd w:val="0"/>
      <w:spacing w:beforeLines="50" w:before="50" w:afterLines="50" w:after="50"/>
    </w:pPr>
    <w:rPr>
      <w:rFonts w:ascii="仿宋_GB2312" w:eastAsia="仿宋_GB2312" w:cs="宋体"/>
      <w:b/>
      <w:kern w:val="0"/>
      <w:sz w:val="24"/>
      <w:szCs w:val="24"/>
      <w:u w:val="single"/>
    </w:rPr>
  </w:style>
  <w:style w:type="paragraph" w:customStyle="1" w:styleId="420">
    <w:name w:val="xl1073"/>
    <w:basedOn w:val="0"/>
    <w:pPr>
      <w:widowControl/>
      <w:shd w:val="clear" w:color="000000" w:fill="FFFFFF"/>
      <w:spacing w:before="100" w:beforeAutospacing="1" w:after="100" w:afterAutospacing="1"/>
      <w:jc w:val="left"/>
    </w:pPr>
    <w:rPr>
      <w:rFonts w:ascii="Arial" w:cs="Arial" w:hAnsi="Arial"/>
      <w:kern w:val="0"/>
      <w:sz w:val="22"/>
      <w:szCs w:val="22"/>
    </w:rPr>
  </w:style>
  <w:style w:type="paragraph" w:customStyle="1" w:styleId="421">
    <w:name w:val="font10"/>
    <w:basedOn w:val="0"/>
    <w:pPr>
      <w:widowControl/>
      <w:spacing w:before="100" w:beforeAutospacing="1" w:after="100" w:afterAutospacing="1"/>
      <w:jc w:val="left"/>
    </w:pPr>
    <w:rPr>
      <w:rFonts w:ascii="宋体" w:cs="宋体"/>
      <w:kern w:val="0"/>
      <w:sz w:val="18"/>
      <w:szCs w:val="18"/>
    </w:rPr>
  </w:style>
  <w:style w:type="paragraph" w:customStyle="1" w:styleId="422">
    <w:name w:val="xl1106"/>
    <w:basedOn w:val="0"/>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cs="宋体"/>
      <w:b/>
      <w:bCs/>
      <w:kern w:val="0"/>
      <w:sz w:val="22"/>
      <w:szCs w:val="22"/>
    </w:rPr>
  </w:style>
  <w:style w:type="paragraph" w:customStyle="1" w:styleId="423">
    <w:name w:val="xl7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18"/>
      <w:szCs w:val="18"/>
    </w:rPr>
  </w:style>
  <w:style w:type="paragraph" w:customStyle="1" w:styleId="424">
    <w:name w:val="tableheading"/>
    <w:basedOn w:val="0"/>
    <w:pPr>
      <w:widowControl/>
      <w:spacing w:before="100" w:beforeAutospacing="1" w:after="100" w:afterAutospacing="1"/>
      <w:jc w:val="left"/>
    </w:pPr>
    <w:rPr>
      <w:rFonts w:ascii="宋体" w:cs="宋体"/>
      <w:kern w:val="0"/>
      <w:sz w:val="24"/>
      <w:szCs w:val="24"/>
    </w:rPr>
  </w:style>
  <w:style w:type="paragraph" w:customStyle="1" w:styleId="425">
    <w:name w:val="ptitle"/>
    <w:basedOn w:val="0"/>
    <w:pPr>
      <w:widowControl/>
      <w:spacing w:before="100" w:beforeAutospacing="1" w:after="100" w:afterAutospacing="1"/>
      <w:jc w:val="left"/>
    </w:pPr>
    <w:rPr>
      <w:rFonts w:ascii="Arial Unicode MS" w:eastAsia="Arial Unicode MS" w:cs="Arial Unicode MS"/>
      <w:kern w:val="0"/>
      <w:sz w:val="24"/>
      <w:szCs w:val="24"/>
    </w:rPr>
  </w:style>
  <w:style w:type="paragraph" w:customStyle="1" w:styleId="426">
    <w:name w:val="xl12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b/>
      <w:bCs/>
      <w:color w:val="000000"/>
      <w:kern w:val="0"/>
      <w:sz w:val="20"/>
      <w:szCs w:val="20"/>
    </w:rPr>
  </w:style>
  <w:style w:type="paragraph" w:customStyle="1" w:styleId="427">
    <w:name w:val="xl75"/>
    <w:basedOn w:val="0"/>
    <w:pPr>
      <w:widowControl/>
      <w:spacing w:before="100" w:beforeAutospacing="1" w:after="100" w:afterAutospacing="1"/>
      <w:jc w:val="center"/>
    </w:pPr>
    <w:rPr>
      <w:rFonts w:ascii="宋体" w:cs="宋体"/>
      <w:kern w:val="0"/>
      <w:sz w:val="24"/>
      <w:szCs w:val="24"/>
    </w:rPr>
  </w:style>
  <w:style w:type="paragraph" w:customStyle="1" w:styleId="428">
    <w:name w:val="Lb2"/>
    <w:basedOn w:val="416"/>
    <w:pPr>
      <w:tabs>
        <w:tab w:val="clear" w:pos="300"/>
        <w:tab w:val="left" w:pos="360"/>
        <w:tab w:val="left" w:pos="425"/>
        <w:tab w:val="left" w:pos="600"/>
        <w:tab w:val="left" w:pos="907"/>
        <w:tab w:val="left" w:pos="1080"/>
        <w:tab w:val="left" w:pos="1440"/>
      </w:tabs>
      <w:ind w:left="360"/>
    </w:pPr>
  </w:style>
  <w:style w:type="paragraph" w:customStyle="1" w:styleId="429">
    <w:name w:val="无间隔1"/>
    <w:pPr>
      <w:widowControl w:val="0"/>
      <w:spacing w:line="300" w:lineRule="auto"/>
    </w:pPr>
    <w:rPr>
      <w:rFonts w:ascii="Times New Roman" w:eastAsia="华文仿宋" w:cs="Times New Roman" w:hAnsi="Times New Roman"/>
      <w:kern w:val="2"/>
      <w:sz w:val="24"/>
      <w:szCs w:val="21"/>
      <w:lang w:val="en-US" w:eastAsia="zh-CN" w:bidi="ar-SA"/>
    </w:rPr>
  </w:style>
  <w:style w:type="paragraph" w:customStyle="1" w:styleId="430">
    <w:name w:val="xl11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431">
    <w:name w:val="xl1087"/>
    <w:basedOn w:val="0"/>
    <w:pPr>
      <w:widowControl/>
      <w:pBdr>
        <w:top w:val="single" w:sz="4" w:space="0" w:color="auto"/>
        <w:bottom w:val="single" w:sz="4" w:space="0" w:color="auto"/>
        <w:right w:val="single" w:sz="4" w:space="0" w:color="auto"/>
      </w:pBdr>
      <w:spacing w:before="100" w:beforeAutospacing="1" w:after="100" w:afterAutospacing="1"/>
      <w:jc w:val="center"/>
    </w:pPr>
    <w:rPr>
      <w:rFonts w:ascii="Arial" w:cs="Arial" w:hAnsi="Arial"/>
      <w:b/>
      <w:bCs/>
      <w:kern w:val="0"/>
      <w:sz w:val="22"/>
      <w:szCs w:val="22"/>
    </w:rPr>
  </w:style>
  <w:style w:type="paragraph" w:customStyle="1" w:styleId="432">
    <w:name w:val="xl1107"/>
    <w:basedOn w:val="0"/>
    <w:pPr>
      <w:widowControl/>
      <w:pBdr>
        <w:top w:val="single" w:sz="4" w:space="0" w:color="auto"/>
        <w:bottom w:val="single" w:sz="4" w:space="0" w:color="auto"/>
      </w:pBdr>
      <w:shd w:val="clear" w:color="000000" w:fill="FFFFFF"/>
      <w:spacing w:before="100" w:beforeAutospacing="1" w:after="100" w:afterAutospacing="1"/>
      <w:jc w:val="left"/>
    </w:pPr>
    <w:rPr>
      <w:rFonts w:ascii="宋体" w:cs="宋体"/>
      <w:b/>
      <w:bCs/>
      <w:kern w:val="0"/>
      <w:sz w:val="22"/>
      <w:szCs w:val="22"/>
    </w:rPr>
  </w:style>
  <w:style w:type="paragraph" w:customStyle="1" w:styleId="433">
    <w:name w:val="xl103"/>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cs="宋体"/>
      <w:color w:val="000000"/>
      <w:kern w:val="0"/>
      <w:sz w:val="20"/>
      <w:szCs w:val="20"/>
    </w:rPr>
  </w:style>
  <w:style w:type="paragraph" w:customStyle="1" w:styleId="434">
    <w:name w:val="xl109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color w:val="FF0000"/>
      <w:kern w:val="0"/>
      <w:sz w:val="22"/>
      <w:szCs w:val="22"/>
    </w:rPr>
  </w:style>
  <w:style w:type="paragraph" w:customStyle="1" w:styleId="435">
    <w:name w:val="无缩进正文"/>
    <w:basedOn w:val="0"/>
    <w:next w:val="0"/>
    <w:pPr>
      <w:spacing w:line="360" w:lineRule="auto"/>
    </w:pPr>
    <w:rPr>
      <w:sz w:val="24"/>
      <w:szCs w:val="20"/>
    </w:rPr>
  </w:style>
  <w:style w:type="paragraph" w:customStyle="1" w:styleId="436">
    <w:name w:val="xl108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b/>
      <w:bCs/>
      <w:kern w:val="0"/>
      <w:sz w:val="22"/>
      <w:szCs w:val="22"/>
    </w:rPr>
  </w:style>
  <w:style w:type="paragraph" w:customStyle="1" w:styleId="437">
    <w:name w:val="Lb3"/>
    <w:basedOn w:val="428"/>
    <w:pPr>
      <w:numPr>
        <w:ilvl w:val="2"/>
        <w:numId w:val="14"/>
      </w:numPr>
      <w:tabs>
        <w:tab w:val="clear" w:pos="600"/>
        <w:tab w:val="clear" w:pos="907"/>
        <w:tab w:val="left" w:pos="360"/>
        <w:tab w:val="left" w:pos="425"/>
        <w:tab w:val="left" w:pos="900"/>
        <w:tab w:val="left" w:pos="1080"/>
        <w:tab w:val="left" w:pos="1440"/>
        <w:tab w:val="left" w:pos="1800"/>
      </w:tabs>
      <w:ind w:left="720"/>
    </w:pPr>
  </w:style>
  <w:style w:type="paragraph" w:customStyle="1" w:styleId="438">
    <w:name w:val="xl11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4"/>
      <w:szCs w:val="24"/>
    </w:rPr>
  </w:style>
  <w:style w:type="paragraph" w:customStyle="1" w:styleId="439">
    <w:name w:val="Pa11"/>
    <w:basedOn w:val="0"/>
    <w:next w:val="0"/>
    <w:pPr>
      <w:autoSpaceDE w:val="0"/>
      <w:autoSpaceDN w:val="0"/>
      <w:adjustRightInd w:val="0"/>
      <w:spacing w:line="141" w:lineRule="atLeast"/>
      <w:jc w:val="left"/>
    </w:pPr>
    <w:rPr>
      <w:rFonts w:ascii="宋体" w:cs="宋体"/>
      <w:color w:val="000000"/>
      <w:kern w:val="0"/>
      <w:sz w:val="24"/>
      <w:szCs w:val="24"/>
    </w:rPr>
  </w:style>
  <w:style w:type="paragraph" w:customStyle="1" w:styleId="440">
    <w:name w:val="xl96"/>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4"/>
      <w:szCs w:val="24"/>
    </w:rPr>
  </w:style>
  <w:style w:type="paragraph" w:customStyle="1" w:styleId="441">
    <w:name w:val="xl1084"/>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2"/>
      <w:szCs w:val="22"/>
    </w:rPr>
  </w:style>
  <w:style w:type="paragraph" w:customStyle="1" w:styleId="442">
    <w:name w:val="tabletext"/>
    <w:basedOn w:val="0"/>
    <w:pPr>
      <w:widowControl/>
      <w:spacing w:before="100" w:beforeAutospacing="1" w:after="100" w:afterAutospacing="1"/>
      <w:jc w:val="left"/>
    </w:pPr>
    <w:rPr>
      <w:rFonts w:ascii="宋体" w:cs="宋体"/>
      <w:kern w:val="0"/>
      <w:sz w:val="24"/>
      <w:szCs w:val="24"/>
    </w:rPr>
  </w:style>
  <w:style w:type="paragraph" w:customStyle="1" w:styleId="443">
    <w:name w:val="图题"/>
    <w:basedOn w:val="319"/>
    <w:pPr>
      <w:spacing w:before="0" w:after="120"/>
      <w:jc w:val="center"/>
    </w:pPr>
    <w:rPr>
      <w:rFonts w:ascii="Arial" w:eastAsia="黑体" w:hAnsi="Arial"/>
      <w:sz w:val="18"/>
    </w:rPr>
  </w:style>
  <w:style w:type="paragraph" w:customStyle="1" w:styleId="444">
    <w:name w:val="Paragraph Text"/>
    <w:basedOn w:val="0"/>
    <w:pPr>
      <w:widowControl/>
      <w:spacing w:line="320" w:lineRule="exact"/>
      <w:jc w:val="left"/>
    </w:pPr>
    <w:rPr>
      <w:rFonts w:ascii="Beijing" w:eastAsia="Times New Roman" w:hAnsi="Beijing"/>
      <w:kern w:val="0"/>
      <w:sz w:val="18"/>
      <w:szCs w:val="18"/>
    </w:rPr>
  </w:style>
  <w:style w:type="paragraph" w:customStyle="1" w:styleId="445">
    <w:name w:val="a0"/>
    <w:basedOn w:val="0"/>
    <w:pPr>
      <w:widowControl/>
      <w:spacing w:before="100" w:beforeAutospacing="1" w:after="100" w:afterAutospacing="1"/>
      <w:jc w:val="left"/>
    </w:pPr>
    <w:rPr>
      <w:rFonts w:ascii="宋体" w:cs="宋体"/>
      <w:kern w:val="0"/>
      <w:sz w:val="24"/>
      <w:szCs w:val="24"/>
    </w:rPr>
  </w:style>
  <w:style w:type="paragraph" w:customStyle="1" w:styleId="446">
    <w:name w:val="xl147"/>
    <w:basedOn w:val="0"/>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color w:val="000000"/>
      <w:kern w:val="0"/>
      <w:sz w:val="20"/>
      <w:szCs w:val="20"/>
    </w:rPr>
  </w:style>
  <w:style w:type="paragraph" w:customStyle="1" w:styleId="447">
    <w:name w:val="xl13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448">
    <w:name w:val="3级"/>
    <w:basedOn w:val="3"/>
    <w:pPr>
      <w:tabs>
        <w:tab w:val="left" w:pos="480"/>
      </w:tabs>
      <w:adjustRightInd/>
      <w:spacing w:beforeLines="50" w:before="50" w:afterLines="50" w:after="50" w:line="415" w:lineRule="auto"/>
      <w:ind w:left="480" w:hanging="480"/>
      <w:jc w:val="both"/>
      <w:textAlignment w:val="auto"/>
    </w:pPr>
    <w:rPr>
      <w:rFonts w:ascii="宋体" w:eastAsia="宋体"/>
      <w:bCs/>
      <w:sz w:val="21"/>
      <w:szCs w:val="21"/>
    </w:rPr>
  </w:style>
  <w:style w:type="paragraph" w:customStyle="1" w:styleId="449">
    <w:name w:val="xl108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2"/>
      <w:szCs w:val="22"/>
    </w:rPr>
  </w:style>
  <w:style w:type="paragraph" w:customStyle="1" w:styleId="450">
    <w:name w:val="È±Ê¡ÎÄ±¾"/>
    <w:basedOn w:val="0"/>
    <w:pPr>
      <w:widowControl/>
      <w:overflowPunct w:val="0"/>
      <w:autoSpaceDE w:val="0"/>
      <w:autoSpaceDN w:val="0"/>
      <w:adjustRightInd w:val="0"/>
      <w:spacing w:line="360" w:lineRule="auto"/>
      <w:textAlignment w:val="baseline"/>
    </w:pPr>
    <w:rPr>
      <w:kern w:val="0"/>
      <w:szCs w:val="20"/>
    </w:rPr>
  </w:style>
  <w:style w:type="paragraph" w:customStyle="1" w:styleId="451">
    <w:name w:val="xl139"/>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452">
    <w:name w:val="xl1092"/>
    <w:basedOn w:val="0"/>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cs="Arial" w:hAnsi="Arial"/>
      <w:kern w:val="0"/>
      <w:sz w:val="22"/>
      <w:szCs w:val="22"/>
    </w:rPr>
  </w:style>
  <w:style w:type="paragraph" w:customStyle="1" w:styleId="453">
    <w:name w:val="xl102"/>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454">
    <w:name w:val="xl1091"/>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kern w:val="0"/>
      <w:sz w:val="22"/>
      <w:szCs w:val="22"/>
    </w:rPr>
  </w:style>
  <w:style w:type="paragraph" w:customStyle="1" w:styleId="455">
    <w:name w:val="表身（中）"/>
    <w:basedOn w:val="0"/>
    <w:pPr>
      <w:widowControl/>
      <w:adjustRightInd w:val="0"/>
      <w:snapToGrid w:val="0"/>
      <w:spacing w:line="300" w:lineRule="auto"/>
      <w:jc w:val="center"/>
      <w:textAlignment w:val="center"/>
    </w:pPr>
    <w:rPr>
      <w:kern w:val="0"/>
      <w:sz w:val="18"/>
      <w:szCs w:val="20"/>
    </w:rPr>
  </w:style>
  <w:style w:type="paragraph" w:customStyle="1" w:styleId="456">
    <w:name w:val="Char Char Char Char Char Char1"/>
    <w:basedOn w:val="0"/>
    <w:pPr>
      <w:adjustRightInd w:val="0"/>
      <w:spacing w:line="360" w:lineRule="auto"/>
    </w:pPr>
    <w:rPr>
      <w:kern w:val="0"/>
      <w:sz w:val="24"/>
      <w:szCs w:val="20"/>
    </w:rPr>
  </w:style>
  <w:style w:type="paragraph" w:customStyle="1" w:styleId="457">
    <w:name w:val="xl10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color w:val="000000"/>
      <w:kern w:val="0"/>
      <w:sz w:val="20"/>
      <w:szCs w:val="20"/>
    </w:rPr>
  </w:style>
  <w:style w:type="paragraph" w:customStyle="1" w:styleId="458">
    <w:name w:val="xl1090"/>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cs="宋体"/>
      <w:kern w:val="0"/>
      <w:sz w:val="22"/>
      <w:szCs w:val="22"/>
    </w:rPr>
  </w:style>
  <w:style w:type="paragraph" w:customStyle="1" w:styleId="459">
    <w:name w:val="font9"/>
    <w:basedOn w:val="0"/>
    <w:pPr>
      <w:widowControl/>
      <w:spacing w:before="100" w:beforeAutospacing="1" w:after="100" w:afterAutospacing="1"/>
      <w:jc w:val="left"/>
    </w:pPr>
    <w:rPr>
      <w:rFonts w:ascii="宋体" w:cs="宋体"/>
      <w:kern w:val="0"/>
      <w:sz w:val="18"/>
      <w:szCs w:val="18"/>
    </w:rPr>
  </w:style>
  <w:style w:type="paragraph" w:customStyle="1" w:styleId="460">
    <w:name w:val="a7"/>
    <w:basedOn w:val="0"/>
    <w:pPr>
      <w:widowControl/>
      <w:spacing w:before="100" w:beforeAutospacing="1" w:after="100" w:afterAutospacing="1"/>
      <w:jc w:val="left"/>
    </w:pPr>
    <w:rPr>
      <w:rFonts w:ascii="宋体" w:cs="宋体"/>
      <w:kern w:val="0"/>
      <w:sz w:val="24"/>
      <w:szCs w:val="24"/>
    </w:rPr>
  </w:style>
  <w:style w:type="paragraph" w:customStyle="1" w:styleId="461">
    <w:name w:val="figure"/>
    <w:basedOn w:val="0"/>
    <w:pPr>
      <w:widowControl/>
      <w:spacing w:before="100" w:beforeAutospacing="1" w:after="100" w:afterAutospacing="1"/>
      <w:jc w:val="left"/>
    </w:pPr>
    <w:rPr>
      <w:rFonts w:ascii="宋体" w:cs="宋体"/>
      <w:kern w:val="0"/>
      <w:sz w:val="24"/>
      <w:szCs w:val="24"/>
    </w:rPr>
  </w:style>
  <w:style w:type="paragraph" w:customStyle="1" w:styleId="462">
    <w:name w:val="s01"/>
    <w:basedOn w:val="0"/>
    <w:pPr>
      <w:widowControl/>
      <w:spacing w:before="100" w:beforeAutospacing="1" w:after="100" w:afterAutospacing="1" w:line="360" w:lineRule="auto"/>
      <w:jc w:val="left"/>
    </w:pPr>
    <w:rPr>
      <w:rFonts w:ascii="宋体" w:cs="宋体"/>
      <w:color w:val="333333"/>
      <w:kern w:val="0"/>
    </w:rPr>
  </w:style>
  <w:style w:type="paragraph" w:customStyle="1" w:styleId="463">
    <w:name w:val="xl143"/>
    <w:basedOn w:val="0"/>
    <w:pPr>
      <w:widowControl/>
      <w:pBdr>
        <w:bottom w:val="single" w:sz="4" w:space="0" w:color="auto"/>
      </w:pBdr>
      <w:spacing w:before="100" w:beforeAutospacing="1" w:after="100" w:afterAutospacing="1"/>
      <w:jc w:val="center"/>
      <w:textAlignment w:val="center"/>
    </w:pPr>
    <w:rPr>
      <w:rFonts w:ascii="宋体" w:cs="宋体"/>
      <w:b/>
      <w:bCs/>
      <w:color w:val="000000"/>
      <w:kern w:val="0"/>
      <w:sz w:val="32"/>
      <w:szCs w:val="32"/>
    </w:rPr>
  </w:style>
  <w:style w:type="paragraph" w:customStyle="1" w:styleId="464">
    <w:name w:val="xl1104"/>
    <w:basedOn w:val="0"/>
    <w:pPr>
      <w:widowControl/>
      <w:pBdr>
        <w:top w:val="single" w:sz="4" w:space="0" w:color="auto"/>
        <w:bottom w:val="single" w:sz="4" w:space="0" w:color="auto"/>
      </w:pBdr>
      <w:spacing w:before="100" w:beforeAutospacing="1" w:after="100" w:afterAutospacing="1"/>
      <w:jc w:val="left"/>
    </w:pPr>
    <w:rPr>
      <w:rFonts w:ascii="宋体" w:cs="宋体"/>
      <w:b/>
      <w:bCs/>
      <w:kern w:val="0"/>
      <w:sz w:val="22"/>
      <w:szCs w:val="22"/>
    </w:rPr>
  </w:style>
  <w:style w:type="paragraph" w:customStyle="1" w:styleId="465">
    <w:name w:val="xl83"/>
    <w:basedOn w:val="0"/>
    <w:pPr>
      <w:widowControl/>
      <w:spacing w:before="100" w:beforeAutospacing="1" w:after="100" w:afterAutospacing="1"/>
      <w:jc w:val="center"/>
      <w:textAlignment w:val="center"/>
    </w:pPr>
    <w:rPr>
      <w:kern w:val="0"/>
      <w:sz w:val="20"/>
      <w:szCs w:val="20"/>
    </w:rPr>
  </w:style>
  <w:style w:type="paragraph" w:customStyle="1" w:styleId="466">
    <w:name w:val="无间隔2"/>
    <w:pPr>
      <w:widowControl w:val="0"/>
      <w:jc w:val="both"/>
    </w:pPr>
    <w:rPr>
      <w:rFonts w:ascii="Times New Roman" w:eastAsia="宋体" w:cs="Times New Roman" w:hAnsi="Times New Roman"/>
      <w:kern w:val="2"/>
      <w:sz w:val="21"/>
      <w:szCs w:val="24"/>
      <w:lang w:val="en-US" w:eastAsia="zh-CN" w:bidi="ar-SA"/>
    </w:rPr>
  </w:style>
  <w:style w:type="paragraph" w:customStyle="1" w:styleId="467">
    <w:name w:val="xl127"/>
    <w:basedOn w:val="0"/>
    <w:pPr>
      <w:widowControl/>
      <w:spacing w:before="100" w:beforeAutospacing="1" w:after="100" w:afterAutospacing="1"/>
      <w:jc w:val="center"/>
    </w:pPr>
    <w:rPr>
      <w:rFonts w:ascii="宋体" w:cs="宋体"/>
      <w:kern w:val="0"/>
      <w:sz w:val="24"/>
      <w:szCs w:val="24"/>
    </w:rPr>
  </w:style>
  <w:style w:type="paragraph" w:customStyle="1" w:styleId="468">
    <w:name w:val="font13"/>
    <w:basedOn w:val="0"/>
    <w:pPr>
      <w:widowControl/>
      <w:spacing w:before="100" w:beforeAutospacing="1" w:after="100" w:afterAutospacing="1"/>
      <w:jc w:val="left"/>
    </w:pPr>
    <w:rPr>
      <w:b/>
      <w:bCs/>
      <w:kern w:val="0"/>
      <w:sz w:val="20"/>
      <w:szCs w:val="20"/>
    </w:rPr>
  </w:style>
  <w:style w:type="paragraph" w:customStyle="1" w:styleId="469">
    <w:name w:val="Char1 Char Char Char"/>
    <w:basedOn w:val="0"/>
    <w:pPr>
      <w:spacing w:line="360" w:lineRule="auto"/>
    </w:pPr>
    <w:rPr>
      <w:sz w:val="24"/>
      <w:szCs w:val="20"/>
    </w:rPr>
  </w:style>
  <w:style w:type="paragraph" w:customStyle="1" w:styleId="470">
    <w:name w:val="xl9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cs="宋体"/>
      <w:kern w:val="0"/>
      <w:sz w:val="20"/>
      <w:szCs w:val="20"/>
    </w:rPr>
  </w:style>
  <w:style w:type="paragraph" w:customStyle="1" w:styleId="471">
    <w:name w:val="图注"/>
    <w:basedOn w:val="443"/>
    <w:pPr>
      <w:spacing w:after="0" w:line="300" w:lineRule="auto"/>
      <w:jc w:val="left"/>
    </w:pPr>
    <w:rPr>
      <w:rFonts w:ascii="Times New Roman" w:eastAsia="楷体_GB2312" w:hAnsi="Times New Roman"/>
    </w:rPr>
  </w:style>
  <w:style w:type="paragraph" w:customStyle="1" w:styleId="472">
    <w:name w:val="xl72"/>
    <w:basedOn w:val="0"/>
    <w:pPr>
      <w:widowControl/>
      <w:spacing w:before="100" w:beforeAutospacing="1" w:after="100" w:afterAutospacing="1"/>
      <w:jc w:val="left"/>
    </w:pPr>
    <w:rPr>
      <w:kern w:val="0"/>
      <w:sz w:val="24"/>
      <w:szCs w:val="24"/>
    </w:rPr>
  </w:style>
  <w:style w:type="paragraph" w:customStyle="1" w:styleId="473">
    <w:name w:val="font15"/>
    <w:basedOn w:val="0"/>
    <w:pPr>
      <w:widowControl/>
      <w:spacing w:before="100" w:beforeAutospacing="1" w:after="100" w:afterAutospacing="1"/>
      <w:jc w:val="left"/>
    </w:pPr>
    <w:rPr>
      <w:rFonts w:ascii="宋体" w:cs="宋体"/>
      <w:kern w:val="0"/>
      <w:sz w:val="20"/>
      <w:szCs w:val="20"/>
    </w:rPr>
  </w:style>
  <w:style w:type="paragraph" w:customStyle="1" w:styleId="474">
    <w:name w:val="xl137"/>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cs="宋体"/>
      <w:kern w:val="0"/>
      <w:sz w:val="20"/>
      <w:szCs w:val="20"/>
    </w:rPr>
  </w:style>
  <w:style w:type="paragraph" w:customStyle="1" w:styleId="475">
    <w:name w:val="xl1093"/>
    <w:basedOn w:val="0"/>
    <w:pPr>
      <w:widowControl/>
      <w:shd w:val="clear" w:color="000000" w:fill="FFFFFF"/>
      <w:spacing w:before="100" w:beforeAutospacing="1" w:after="100" w:afterAutospacing="1"/>
      <w:jc w:val="left"/>
    </w:pPr>
    <w:rPr>
      <w:rFonts w:ascii="宋体" w:cs="宋体"/>
      <w:b/>
      <w:bCs/>
      <w:kern w:val="0"/>
      <w:sz w:val="36"/>
      <w:szCs w:val="36"/>
    </w:rPr>
  </w:style>
  <w:style w:type="paragraph" w:customStyle="1" w:styleId="476">
    <w:name w:val="xl1078"/>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cs="宋体"/>
      <w:b/>
      <w:bCs/>
      <w:kern w:val="0"/>
      <w:sz w:val="22"/>
      <w:szCs w:val="22"/>
    </w:rPr>
  </w:style>
  <w:style w:type="paragraph" w:customStyle="1" w:styleId="477">
    <w:name w:val="xl1061"/>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cs="宋体"/>
      <w:b/>
      <w:bCs/>
      <w:kern w:val="0"/>
      <w:sz w:val="22"/>
      <w:szCs w:val="22"/>
    </w:rPr>
  </w:style>
  <w:style w:type="paragraph" w:customStyle="1" w:styleId="478">
    <w:name w:val="段"/>
    <w:pPr>
      <w:ind w:firstLineChars="200" w:firstLine="200"/>
      <w:jc w:val="both"/>
    </w:pPr>
    <w:rPr>
      <w:rFonts w:ascii="宋体" w:eastAsia="Times New Roman" w:cs="Times New Roman" w:hAnsi="宋体"/>
      <w:sz w:val="21"/>
      <w:szCs w:val="24"/>
      <w:lang w:val="en-US" w:eastAsia="zh-CN" w:bidi="ar-SA"/>
    </w:rPr>
  </w:style>
  <w:style w:type="paragraph" w:customStyle="1" w:styleId="479">
    <w:name w:val="正文缩进1"/>
    <w:basedOn w:val="0"/>
    <w:pPr>
      <w:autoSpaceDE w:val="0"/>
      <w:autoSpaceDN w:val="0"/>
      <w:adjustRightInd w:val="0"/>
      <w:ind w:firstLine="420"/>
      <w:jc w:val="left"/>
    </w:pPr>
    <w:rPr>
      <w:rFonts w:ascii="宋体"/>
      <w:kern w:val="0"/>
      <w:sz w:val="24"/>
      <w:szCs w:val="20"/>
    </w:rPr>
  </w:style>
  <w:style w:type="paragraph" w:customStyle="1" w:styleId="480">
    <w:name w:val="索引 11"/>
    <w:basedOn w:val="0"/>
    <w:next w:val="0"/>
    <w:pPr>
      <w:spacing w:line="360" w:lineRule="auto"/>
    </w:pPr>
    <w:rPr>
      <w:rFonts w:ascii="仿宋_GB2312" w:eastAsia="仿宋_GB2312"/>
      <w:sz w:val="24"/>
      <w:szCs w:val="20"/>
    </w:rPr>
  </w:style>
  <w:style w:type="paragraph" w:customStyle="1" w:styleId="481">
    <w:name w:val="Char Char Char Char Char Char Char Char2"/>
    <w:basedOn w:val="0"/>
    <w:pPr>
      <w:snapToGrid w:val="0"/>
      <w:spacing w:line="520" w:lineRule="exact"/>
      <w:ind w:firstLineChars="200" w:firstLine="200"/>
    </w:pPr>
    <w:rPr>
      <w:szCs w:val="20"/>
    </w:rPr>
  </w:style>
  <w:style w:type="paragraph" w:customStyle="1" w:styleId="482">
    <w:name w:val="reader-word-layer"/>
    <w:basedOn w:val="0"/>
    <w:pPr>
      <w:widowControl/>
      <w:spacing w:before="100" w:beforeAutospacing="1" w:after="100" w:afterAutospacing="1"/>
      <w:jc w:val="left"/>
    </w:pPr>
    <w:rPr>
      <w:rFonts w:ascii="宋体" w:cs="宋体"/>
      <w:kern w:val="0"/>
      <w:sz w:val="24"/>
      <w:szCs w:val="24"/>
    </w:rPr>
  </w:style>
  <w:style w:type="character" w:customStyle="1" w:styleId="483">
    <w:name w:val="不明显强调2"/>
    <w:rPr>
      <w:i/>
      <w:iCs/>
    </w:rPr>
  </w:style>
  <w:style w:type="character" w:customStyle="1" w:styleId="484">
    <w:name w:val="Char Char2"/>
    <w:rPr>
      <w:rFonts w:ascii="Times New Roman" w:eastAsia="宋体" w:hAnsi="Times New Roman"/>
      <w:kern w:val="2"/>
      <w:sz w:val="21"/>
      <w:szCs w:val="22"/>
      <w:lang w:val="en-US" w:eastAsia="zh-CN" w:bidi="ar-SA"/>
    </w:rPr>
  </w:style>
  <w:style w:type="character" w:customStyle="1" w:styleId="485">
    <w:name w:val="书籍标题2"/>
    <w:rPr>
      <w:i/>
      <w:iCs/>
      <w:caps w:val="0"/>
      <w:smallCaps/>
      <w:spacing w:val="5"/>
    </w:rPr>
  </w:style>
  <w:style w:type="character" w:customStyle="1" w:styleId="486">
    <w:name w:val="不明显参考2"/>
    <w:rPr>
      <w:caps w:val="0"/>
      <w:smallCaps/>
    </w:rPr>
  </w:style>
  <w:style w:type="character" w:customStyle="1" w:styleId="487">
    <w:name w:val="明显参考2"/>
    <w:rPr>
      <w:caps w:val="0"/>
      <w:smallCaps/>
      <w:spacing w:val="5"/>
      <w:u w:val="single"/>
    </w:rPr>
  </w:style>
  <w:style w:type="character" w:customStyle="1" w:styleId="488">
    <w:name w:val="明显强调2"/>
    <w:rPr>
      <w:b/>
      <w:bCs/>
    </w:rPr>
  </w:style>
  <w:style w:type="paragraph" w:customStyle="1" w:styleId="489">
    <w:name w:val="修订2"/>
    <w:rPr>
      <w:rFonts w:ascii="Times New Roman" w:eastAsia="宋体" w:cs="Times New Roman" w:hAnsi="Times New Roman"/>
      <w:kern w:val="2"/>
      <w:sz w:val="21"/>
      <w:szCs w:val="24"/>
      <w:lang w:val="en-US" w:eastAsia="zh-CN" w:bidi="ar-SA"/>
    </w:rPr>
  </w:style>
  <w:style w:type="paragraph" w:customStyle="1" w:styleId="490">
    <w:name w:val="List Paragraph1"/>
    <w:basedOn w:val="0"/>
    <w:pPr>
      <w:ind w:firstLineChars="200" w:firstLine="200"/>
    </w:pPr>
    <w:rPr>
      <w:rFonts w:ascii="Calibri" w:hAnsi="Calibri"/>
      <w:szCs w:val="22"/>
    </w:rPr>
  </w:style>
  <w:style w:type="paragraph" w:customStyle="1" w:styleId="491">
    <w:name w:val="TOC 标题2"/>
    <w:basedOn w:val="1"/>
    <w:next w:val="0"/>
    <w:pPr>
      <w:keepNext w:val="0"/>
      <w:keepLines w:val="0"/>
      <w:widowControl/>
      <w:spacing w:before="480" w:after="0" w:line="276" w:lineRule="auto"/>
      <w:contextualSpacing/>
      <w:jc w:val="left"/>
      <w:outlineLvl w:val="9"/>
    </w:pPr>
    <w:rPr>
      <w:rFonts w:ascii="Cambria" w:eastAsia="宋体" w:hAnsi="Cambria"/>
      <w:bCs/>
      <w:kern w:val="0"/>
      <w:sz w:val="28"/>
      <w:szCs w:val="28"/>
      <w:lang w:bidi="en-US"/>
    </w:rPr>
  </w:style>
  <w:style w:type="paragraph" w:customStyle="1" w:styleId="492">
    <w:name w:val="Char Char 字元 字元 字元 Char Char Char Char1"/>
    <w:basedOn w:val="0"/>
    <w:pPr>
      <w:adjustRightInd w:val="0"/>
      <w:spacing w:line="360" w:lineRule="auto"/>
    </w:pPr>
    <w:rPr>
      <w:kern w:val="0"/>
      <w:sz w:val="24"/>
      <w:szCs w:val="20"/>
    </w:rPr>
  </w:style>
  <w:style w:type="paragraph" w:customStyle="1" w:styleId="493">
    <w:name w:val="Char Char Char Char Char Char2"/>
    <w:basedOn w:val="0"/>
    <w:pPr>
      <w:adjustRightInd w:val="0"/>
      <w:spacing w:line="360" w:lineRule="auto"/>
    </w:pPr>
    <w:rPr>
      <w:kern w:val="0"/>
      <w:sz w:val="24"/>
      <w:szCs w:val="20"/>
    </w:rPr>
  </w:style>
  <w:style w:type="paragraph" w:customStyle="1" w:styleId="494">
    <w:name w:val="Char Char2 Char Char Char Char Char Char Char1"/>
    <w:basedOn w:val="0"/>
    <w:rPr>
      <w:rFonts w:ascii="Tahoma" w:hAnsi="Tahoma"/>
      <w:sz w:val="24"/>
      <w:szCs w:val="20"/>
    </w:rPr>
  </w:style>
  <w:style w:type="paragraph" w:customStyle="1" w:styleId="495">
    <w:name w:val="Char3"/>
    <w:basedOn w:val="0"/>
    <w:rPr>
      <w:rFonts w:ascii="Tahoma" w:hAnsi="Tahoma"/>
      <w:sz w:val="24"/>
      <w:szCs w:val="20"/>
    </w:rPr>
  </w:style>
  <w:style w:type="paragraph" w:customStyle="1" w:styleId="496">
    <w:name w:val="Char Char2 Char Char Char Char1"/>
    <w:basedOn w:val="0"/>
    <w:rPr>
      <w:rFonts w:ascii="Tahoma" w:hAnsi="Tahoma"/>
      <w:sz w:val="24"/>
      <w:szCs w:val="20"/>
    </w:rPr>
  </w:style>
  <w:style w:type="paragraph" w:customStyle="1" w:styleId="497">
    <w:name w:val="No Spacing2"/>
    <w:pPr>
      <w:widowControl w:val="0"/>
      <w:jc w:val="both"/>
    </w:pPr>
    <w:rPr>
      <w:rFonts w:ascii="Times New Roman" w:eastAsia="宋体" w:cs="Times New Roman" w:hAnsi="Times New Roman"/>
      <w:kern w:val="2"/>
      <w:sz w:val="21"/>
      <w:szCs w:val="24"/>
      <w:lang w:val="en-US" w:eastAsia="zh-CN" w:bidi="ar-SA"/>
    </w:rPr>
  </w:style>
  <w:style w:type="paragraph" w:customStyle="1" w:styleId="498">
    <w:name w:val="Char Char1 Char Char Char Char Char Char1"/>
    <w:basedOn w:val="0"/>
    <w:pPr>
      <w:widowControl/>
      <w:spacing w:after="160" w:line="240" w:lineRule="exact"/>
      <w:jc w:val="left"/>
    </w:pPr>
    <w:rPr>
      <w:rFonts w:ascii="Verdana" w:eastAsia="仿宋_GB2312" w:hAnsi="Verdana"/>
      <w:kern w:val="0"/>
      <w:sz w:val="24"/>
      <w:szCs w:val="20"/>
    </w:rPr>
  </w:style>
  <w:style w:type="paragraph" w:customStyle="1" w:styleId="499">
    <w:name w:val="小标题"/>
    <w:basedOn w:val="0"/>
    <w:pPr>
      <w:pBdr>
        <w:top w:val="none" w:sz="0" w:space="0" w:color="auto"/>
        <w:left w:val="none" w:sz="0" w:space="0" w:color="auto"/>
        <w:bottom w:val="none" w:sz="0" w:space="0" w:color="auto"/>
        <w:right w:val="none" w:sz="0" w:space="0" w:color="auto"/>
      </w:pBdr>
      <w:spacing w:line="360" w:lineRule="auto"/>
    </w:pPr>
    <w:rPr>
      <w:rFonts w:eastAsia="黑体"/>
      <w:b/>
      <w:bCs/>
      <w:sz w:val="28"/>
      <w:szCs w:val="24"/>
      <w:bdr w:val="single" w:sz="4" w:space="0" w:color="auto"/>
    </w:rPr>
  </w:style>
  <w:style w:type="paragraph" w:customStyle="1" w:styleId="500">
    <w:name w:val="Char Char Char Char2"/>
    <w:basedOn w:val="0"/>
    <w:rPr>
      <w:rFonts w:ascii="Tahoma" w:hAnsi="Tahoma"/>
      <w:sz w:val="24"/>
      <w:szCs w:val="20"/>
    </w:rPr>
  </w:style>
  <w:style w:type="paragraph" w:customStyle="1" w:styleId="501">
    <w:name w:val="Header2"/>
    <w:basedOn w:val="0"/>
    <w:pPr>
      <w:tabs>
        <w:tab w:val="left" w:pos="480"/>
      </w:tabs>
      <w:ind w:left="480" w:hanging="480"/>
    </w:pPr>
    <w:rPr>
      <w:szCs w:val="24"/>
    </w:rPr>
  </w:style>
  <w:style w:type="paragraph" w:customStyle="1" w:styleId="502">
    <w:name w:val="Char Char Char1"/>
    <w:basedOn w:val="0"/>
    <w:rPr>
      <w:rFonts w:ascii="Arial" w:cs="Arial" w:hAnsi="Arial"/>
      <w:szCs w:val="24"/>
    </w:rPr>
  </w:style>
  <w:style w:type="paragraph" w:customStyle="1" w:styleId="503">
    <w:name w:val="无间隔3"/>
    <w:pPr>
      <w:widowControl w:val="0"/>
      <w:jc w:val="both"/>
    </w:pPr>
    <w:rPr>
      <w:rFonts w:ascii="Calibri" w:eastAsia="宋体" w:cs="Times New Roman" w:hAnsi="Calibri"/>
      <w:kern w:val="2"/>
      <w:sz w:val="21"/>
      <w:szCs w:val="22"/>
      <w:lang w:val="en-US" w:eastAsia="zh-CN" w:bidi="ar-SA"/>
    </w:rPr>
  </w:style>
  <w:style w:type="character" w:customStyle="1" w:styleId="504">
    <w:name w:val="正文缩进 字符"/>
    <w:rPr>
      <w:kern w:val="2"/>
      <w:sz w:val="21"/>
    </w:rPr>
  </w:style>
  <w:style w:type="paragraph" w:customStyle="1" w:styleId="505">
    <w:name w:val="纯文本2"/>
    <w:basedOn w:val="0"/>
    <w:pPr>
      <w:adjustRightInd w:val="0"/>
      <w:textAlignment w:val="baseline"/>
    </w:pPr>
    <w:rPr>
      <w:rFonts w:ascii="宋体" w:eastAsia="楷体_GB2312" w:hAnsi="宋体"/>
      <w:sz w:val="26"/>
      <w:szCs w:val="20"/>
    </w:rPr>
  </w:style>
  <w:style w:type="character" w:customStyle="1" w:styleId="506">
    <w:name w:val="纯文本 字符"/>
    <w:rPr>
      <w:rFonts w:ascii="宋体" w:eastAsia="宋体"/>
      <w:kern w:val="2"/>
      <w:sz w:val="21"/>
      <w:lang w:val="en-US" w:eastAsia="zh-CN" w:bidi="ar-SA"/>
    </w:rPr>
  </w:style>
  <w:style w:type="paragraph" w:customStyle="1" w:styleId="507">
    <w:name w:val="black1"/>
    <w:basedOn w:val="0"/>
    <w:pPr>
      <w:widowControl/>
      <w:spacing w:before="100" w:beforeAutospacing="1" w:after="100" w:afterAutospacing="1"/>
      <w:jc w:val="left"/>
    </w:pPr>
    <w:rPr>
      <w:rFonts w:ascii="宋体" w:cs="宋体"/>
      <w:kern w:val="0"/>
      <w:sz w:val="24"/>
      <w:szCs w:val="24"/>
    </w:rPr>
  </w:style>
  <w:style w:type="paragraph" w:customStyle="1" w:styleId="508">
    <w:name w:val="my正文"/>
    <w:basedOn w:val="28"/>
    <w:pPr>
      <w:spacing w:line="360" w:lineRule="auto"/>
      <w:ind w:firstLineChars="225" w:firstLine="225"/>
    </w:pPr>
    <w:rPr>
      <w:rFonts w:ascii="宋体"/>
      <w:kern w:val="0"/>
      <w:sz w:val="24"/>
      <w:szCs w:val="20"/>
    </w:rPr>
  </w:style>
  <w:style w:type="character" w:customStyle="1" w:styleId="509">
    <w:name w:val="mini-outputtext1"/>
    <w:basedOn w:val="10"/>
  </w:style>
  <w:style w:type="paragraph" w:customStyle="1" w:styleId="510">
    <w:name w:val="Heading 2"/>
    <w:basedOn w:val="0"/>
    <w:pPr>
      <w:autoSpaceDE w:val="0"/>
      <w:autoSpaceDN w:val="0"/>
      <w:ind w:left="480"/>
      <w:jc w:val="left"/>
      <w:outlineLvl w:val="2"/>
    </w:pPr>
    <w:rPr>
      <w:rFonts w:ascii="黑体" w:eastAsia="黑体" w:cs="黑体"/>
      <w:kern w:val="0"/>
      <w:sz w:val="28"/>
      <w:szCs w:val="28"/>
      <w:lang w:val="zh-CN" w:bidi="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24</TotalTime>
  <Application>Yozo_Office27021597764231179</Application>
  <Pages>22</Pages>
  <Words>11665</Words>
  <Characters>12955</Characters>
  <Lines>708</Lines>
  <Paragraphs>342</Paragraphs>
  <CharactersWithSpaces>15170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kylin</cp:lastModifiedBy>
  <cp:revision>188</cp:revision>
  <cp:lastPrinted>2022-03-28T02:19:00Z</cp:lastPrinted>
  <dcterms:created xsi:type="dcterms:W3CDTF">2022-03-17T05:36:00Z</dcterms:created>
  <dcterms:modified xsi:type="dcterms:W3CDTF">2023-08-22T07:20:40Z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2052-11.8.2.11500</vt:lpwstr>
  </property>
  <property fmtid="{D5CDD505-2E9C-101B-9397-08002B2CF9AE}" pid="3" name="ICV">
    <vt:lpwstr>80A5C996F13E43B19A63CC788C7CBC2C</vt:lpwstr>
  </property>
</Properties>
</file>